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1"/>
        <w:rPr>
          <w:rFonts w:hint="default" w:ascii="仿宋_GB2312" w:hAnsi="仿宋_GB2312" w:eastAsia="仿宋_GB2312" w:cs="仿宋_GB2312"/>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附件</w:t>
      </w:r>
      <w:r>
        <w:rPr>
          <w:rFonts w:hint="eastAsia" w:ascii="Times New Roman" w:hAnsi="Times New Roman" w:eastAsia="黑体" w:cs="黑体"/>
          <w:color w:val="auto"/>
          <w:spacing w:val="0"/>
          <w:w w:val="100"/>
          <w:position w:val="0"/>
          <w:sz w:val="32"/>
          <w:szCs w:val="32"/>
          <w:lang w:val="en-US" w:eastAsia="zh-CN"/>
        </w:rPr>
        <w:t>1</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1"/>
        <w:rPr>
          <w:rFonts w:hint="eastAsia" w:ascii="方正小标宋_GBK" w:hAnsi="方正小标宋_GBK" w:eastAsia="方正小标宋_GBK" w:cs="方正小标宋_GBK"/>
          <w:color w:val="auto"/>
          <w:spacing w:val="0"/>
          <w:w w:val="100"/>
          <w:position w:val="0"/>
          <w:sz w:val="44"/>
          <w:szCs w:val="44"/>
          <w:lang w:val="en-US" w:eastAsia="zh-CN"/>
        </w:rPr>
      </w:pP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color w:val="auto"/>
          <w:spacing w:val="0"/>
          <w:w w:val="100"/>
          <w:position w:val="0"/>
          <w:sz w:val="44"/>
          <w:szCs w:val="44"/>
          <w:lang w:val="en-US" w:eastAsia="zh-CN"/>
        </w:rPr>
      </w:pPr>
      <w:r>
        <w:rPr>
          <w:rFonts w:hint="eastAsia" w:ascii="方正小标宋_GBK" w:hAnsi="方正小标宋_GBK" w:eastAsia="方正小标宋_GBK" w:cs="方正小标宋_GBK"/>
          <w:color w:val="auto"/>
          <w:spacing w:val="0"/>
          <w:w w:val="100"/>
          <w:position w:val="0"/>
          <w:sz w:val="44"/>
          <w:szCs w:val="44"/>
          <w:lang w:val="en-US" w:eastAsia="zh-CN"/>
        </w:rPr>
        <w:t>安全评价机构行政处罚典型案例</w:t>
      </w:r>
    </w:p>
    <w:p>
      <w:pPr>
        <w:bidi w:val="0"/>
        <w:ind w:firstLine="540" w:firstLineChars="0"/>
        <w:jc w:val="left"/>
        <w:rPr>
          <w:rFonts w:hint="eastAsia"/>
          <w:lang w:val="en-US" w:eastAsia="zh-CN"/>
        </w:rPr>
      </w:pPr>
    </w:p>
    <w:p>
      <w:pPr>
        <w:bidi w:val="0"/>
        <w:ind w:firstLine="640"/>
        <w:jc w:val="left"/>
        <w:rPr>
          <w:rFonts w:hint="eastAsia"/>
          <w:sz w:val="32"/>
          <w:szCs w:val="32"/>
          <w:lang w:val="en-US" w:eastAsia="zh-CN"/>
        </w:rPr>
      </w:pPr>
      <w:r>
        <w:rPr>
          <w:rFonts w:hint="eastAsia"/>
          <w:sz w:val="32"/>
          <w:szCs w:val="32"/>
          <w:lang w:val="en-US" w:eastAsia="zh-CN"/>
        </w:rPr>
        <w:t>案例一：安全评价机构主要信息发生变化未提交书面变更申请</w:t>
      </w:r>
    </w:p>
    <w:p>
      <w:pPr>
        <w:bidi w:val="0"/>
        <w:ind w:firstLine="640"/>
        <w:jc w:val="left"/>
        <w:rPr>
          <w:rFonts w:hint="eastAsia" w:ascii="仿宋_GB2312" w:hAnsi="仿宋_GB2312" w:eastAsia="仿宋_GB2312" w:cs="仿宋_GB2312"/>
          <w:b w:val="0"/>
          <w:bCs w:val="0"/>
          <w:strike/>
          <w:dstrike w:val="0"/>
          <w:color w:val="auto"/>
          <w:kern w:val="0"/>
          <w:sz w:val="32"/>
          <w:szCs w:val="32"/>
          <w:lang w:val="en-US" w:eastAsia="zh-CN"/>
        </w:rPr>
      </w:pPr>
      <w:r>
        <w:rPr>
          <w:rFonts w:hint="eastAsia" w:ascii="Times New Roman" w:hAnsi="Times New Roman" w:eastAsia="仿宋_GB2312" w:cs="仿宋_GB2312"/>
          <w:b w:val="0"/>
          <w:bCs w:val="0"/>
          <w:strike w:val="0"/>
          <w:dstrike w:val="0"/>
          <w:color w:val="auto"/>
          <w:kern w:val="0"/>
          <w:sz w:val="32"/>
          <w:szCs w:val="32"/>
          <w:lang w:val="en-US" w:eastAsia="zh-CN"/>
        </w:rPr>
        <w:t>1</w:t>
      </w:r>
      <w:r>
        <w:rPr>
          <w:rFonts w:hint="eastAsia" w:ascii="仿宋_GB2312" w:hAnsi="仿宋_GB2312" w:eastAsia="仿宋_GB2312" w:cs="仿宋_GB2312"/>
          <w:b w:val="0"/>
          <w:bCs w:val="0"/>
          <w:strike w:val="0"/>
          <w:dstrike w:val="0"/>
          <w:color w:val="auto"/>
          <w:kern w:val="0"/>
          <w:sz w:val="32"/>
          <w:szCs w:val="32"/>
          <w:lang w:val="en-US" w:eastAsia="zh-CN"/>
        </w:rPr>
        <w:t>.XXXX安全评价有限公司注册地址变化后未在三十日内向原资质认可机关提出书面变更申请案。</w:t>
      </w:r>
      <w:r>
        <w:rPr>
          <w:rFonts w:hint="eastAsia" w:ascii="Times New Roman" w:hAnsi="Times New Roman" w:eastAsia="仿宋_GB2312" w:cs="仿宋_GB2312"/>
          <w:b w:val="0"/>
          <w:bCs w:val="0"/>
          <w:strike w:val="0"/>
          <w:dstrike w:val="0"/>
          <w:color w:val="auto"/>
          <w:kern w:val="0"/>
          <w:sz w:val="32"/>
          <w:szCs w:val="32"/>
          <w:lang w:val="en-US" w:eastAsia="zh-CN"/>
        </w:rPr>
        <w:t>2021</w:t>
      </w:r>
      <w:r>
        <w:rPr>
          <w:rFonts w:hint="eastAsia" w:ascii="仿宋_GB2312" w:hAnsi="仿宋_GB2312" w:eastAsia="仿宋_GB2312" w:cs="仿宋_GB2312"/>
          <w:b w:val="0"/>
          <w:bCs w:val="0"/>
          <w:strike w:val="0"/>
          <w:dstrike w:val="0"/>
          <w:color w:val="auto"/>
          <w:kern w:val="0"/>
          <w:sz w:val="32"/>
          <w:szCs w:val="32"/>
          <w:lang w:val="en-US" w:eastAsia="zh-CN"/>
        </w:rPr>
        <w:t>年，执法人员对XXXX安全评价有限公司进行执法检查，发现该公司注册地址变化后未在三十日内向原资质认可机关提出书面变更申请，主要证据包括《询问笔录》</w:t>
      </w:r>
      <w:r>
        <w:rPr>
          <w:rFonts w:hint="eastAsia" w:ascii="Times New Roman" w:hAnsi="Times New Roman" w:eastAsia="仿宋_GB2312" w:cs="仿宋_GB2312"/>
          <w:b w:val="0"/>
          <w:bCs w:val="0"/>
          <w:strike w:val="0"/>
          <w:dstrike w:val="0"/>
          <w:color w:val="auto"/>
          <w:kern w:val="0"/>
          <w:sz w:val="32"/>
          <w:szCs w:val="32"/>
          <w:lang w:val="en-US" w:eastAsia="zh-CN"/>
        </w:rPr>
        <w:t>2</w:t>
      </w:r>
      <w:r>
        <w:rPr>
          <w:rFonts w:hint="eastAsia" w:ascii="仿宋_GB2312" w:hAnsi="仿宋_GB2312" w:eastAsia="仿宋_GB2312" w:cs="仿宋_GB2312"/>
          <w:b w:val="0"/>
          <w:bCs w:val="0"/>
          <w:strike w:val="0"/>
          <w:dstrike w:val="0"/>
          <w:color w:val="auto"/>
          <w:kern w:val="0"/>
          <w:sz w:val="32"/>
          <w:szCs w:val="32"/>
          <w:lang w:val="en-US" w:eastAsia="zh-CN"/>
        </w:rPr>
        <w:t>份、《营业执照》复印件</w:t>
      </w:r>
      <w:r>
        <w:rPr>
          <w:rFonts w:hint="eastAsia" w:ascii="Times New Roman" w:hAnsi="Times New Roman" w:eastAsia="仿宋_GB2312" w:cs="仿宋_GB2312"/>
          <w:b w:val="0"/>
          <w:bCs w:val="0"/>
          <w:strike w:val="0"/>
          <w:dstrike w:val="0"/>
          <w:color w:val="auto"/>
          <w:kern w:val="0"/>
          <w:sz w:val="32"/>
          <w:szCs w:val="32"/>
          <w:lang w:val="en-US" w:eastAsia="zh-CN"/>
        </w:rPr>
        <w:t>2</w:t>
      </w:r>
      <w:r>
        <w:rPr>
          <w:rFonts w:hint="eastAsia" w:ascii="仿宋_GB2312" w:hAnsi="仿宋_GB2312" w:eastAsia="仿宋_GB2312" w:cs="仿宋_GB2312"/>
          <w:b w:val="0"/>
          <w:bCs w:val="0"/>
          <w:strike w:val="0"/>
          <w:dstrike w:val="0"/>
          <w:color w:val="auto"/>
          <w:kern w:val="0"/>
          <w:sz w:val="32"/>
          <w:szCs w:val="32"/>
          <w:lang w:val="en-US" w:eastAsia="zh-CN"/>
        </w:rPr>
        <w:t>份（变更前、后）、安全评价检测检验机构信息查询系统截屏等，该行为违反了《安全评价检测检验机构管理办法》第十二条第一款规定，依据《安全评价检测检验机构管理办法》第三十条第一款第五项，责令限期改正，给予并处伍仟元罚款的行政处罚。</w:t>
      </w:r>
    </w:p>
    <w:p>
      <w:pPr>
        <w:bidi w:val="0"/>
        <w:ind w:firstLine="540" w:firstLineChars="0"/>
        <w:jc w:val="left"/>
        <w:rPr>
          <w:rFonts w:hint="eastAsia" w:ascii="仿宋_GB2312" w:hAnsi="仿宋_GB2312" w:eastAsia="仿宋_GB2312" w:cs="仿宋_GB2312"/>
          <w:b w:val="0"/>
          <w:bCs w:val="0"/>
          <w:strike w:val="0"/>
          <w:dstrike w:val="0"/>
          <w:color w:val="auto"/>
          <w:kern w:val="0"/>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trike w:val="0"/>
          <w:dstrike w:val="0"/>
          <w:color w:val="auto"/>
          <w:kern w:val="0"/>
          <w:sz w:val="32"/>
          <w:szCs w:val="32"/>
          <w:lang w:val="en-US" w:eastAsia="zh-CN"/>
        </w:rPr>
        <w:t>XXXX安全评价有限公司专职技术负责人变化后未在三十日内向原资质认可机关提出书面变更申请案。</w:t>
      </w:r>
      <w:r>
        <w:rPr>
          <w:rFonts w:hint="eastAsia" w:ascii="Times New Roman" w:hAnsi="Times New Roman" w:eastAsia="仿宋_GB2312" w:cs="仿宋_GB2312"/>
          <w:b w:val="0"/>
          <w:bCs w:val="0"/>
          <w:strike w:val="0"/>
          <w:dstrike w:val="0"/>
          <w:color w:val="auto"/>
          <w:kern w:val="0"/>
          <w:sz w:val="32"/>
          <w:szCs w:val="32"/>
          <w:lang w:val="en-US" w:eastAsia="zh-CN"/>
        </w:rPr>
        <w:t>2021</w:t>
      </w:r>
      <w:r>
        <w:rPr>
          <w:rFonts w:hint="eastAsia" w:ascii="仿宋_GB2312" w:hAnsi="仿宋_GB2312" w:eastAsia="仿宋_GB2312" w:cs="仿宋_GB2312"/>
          <w:b w:val="0"/>
          <w:bCs w:val="0"/>
          <w:strike w:val="0"/>
          <w:dstrike w:val="0"/>
          <w:color w:val="auto"/>
          <w:kern w:val="0"/>
          <w:sz w:val="32"/>
          <w:szCs w:val="32"/>
          <w:lang w:val="en-US" w:eastAsia="zh-CN"/>
        </w:rPr>
        <w:t>年，执法人员检查发现该公司技术负责人已变更为刘XX，但未提出书面变更申请，主要证据包括《询问笔录》</w:t>
      </w:r>
      <w:r>
        <w:rPr>
          <w:rFonts w:hint="eastAsia" w:ascii="Times New Roman" w:hAnsi="Times New Roman" w:eastAsia="仿宋_GB2312" w:cs="仿宋_GB2312"/>
          <w:b w:val="0"/>
          <w:bCs w:val="0"/>
          <w:strike w:val="0"/>
          <w:dstrike w:val="0"/>
          <w:color w:val="auto"/>
          <w:kern w:val="0"/>
          <w:sz w:val="32"/>
          <w:szCs w:val="32"/>
          <w:lang w:val="en-US" w:eastAsia="zh-CN"/>
        </w:rPr>
        <w:t>2</w:t>
      </w:r>
      <w:r>
        <w:rPr>
          <w:rFonts w:hint="eastAsia" w:ascii="仿宋_GB2312" w:hAnsi="仿宋_GB2312" w:eastAsia="仿宋_GB2312" w:cs="仿宋_GB2312"/>
          <w:b w:val="0"/>
          <w:bCs w:val="0"/>
          <w:strike w:val="0"/>
          <w:dstrike w:val="0"/>
          <w:color w:val="auto"/>
          <w:kern w:val="0"/>
          <w:sz w:val="32"/>
          <w:szCs w:val="32"/>
          <w:lang w:val="en-US" w:eastAsia="zh-CN"/>
        </w:rPr>
        <w:t>份、《安全评价报告》复印件、内部过程控制文件复印件、公司任命文件复印件等，该行为违反了《安全评价检测检验机构管理办法》第十二条第一款规定，依据《安全评价检测检验机构管理办法》第三十条第一款第五项，责令限期改正，给予并处伍仟元罚款的行政处罚。</w:t>
      </w:r>
    </w:p>
    <w:p>
      <w:pPr>
        <w:bidi w:val="0"/>
        <w:ind w:firstLine="540" w:firstLineChars="0"/>
        <w:jc w:val="left"/>
        <w:rPr>
          <w:rFonts w:hint="eastAsia"/>
          <w:sz w:val="32"/>
          <w:szCs w:val="32"/>
          <w:lang w:val="en-US" w:eastAsia="zh-CN"/>
        </w:rPr>
      </w:pPr>
      <w:r>
        <w:rPr>
          <w:rFonts w:hint="eastAsia"/>
          <w:sz w:val="32"/>
          <w:szCs w:val="32"/>
          <w:lang w:val="en-US" w:eastAsia="zh-CN"/>
        </w:rPr>
        <w:t>案例二：安全评价报告中法律法规标准引用错误</w:t>
      </w:r>
    </w:p>
    <w:p>
      <w:pPr>
        <w:bidi w:val="0"/>
        <w:ind w:firstLine="540" w:firstLineChars="0"/>
        <w:jc w:val="left"/>
        <w:rPr>
          <w:rFonts w:hint="eastAsia" w:ascii="仿宋_GB2312" w:hAnsi="仿宋_GB2312" w:eastAsia="仿宋_GB2312" w:cs="仿宋_GB2312"/>
          <w:b w:val="0"/>
          <w:bCs w:val="0"/>
          <w:strike w:val="0"/>
          <w:dstrike w:val="0"/>
          <w:color w:val="auto"/>
          <w:kern w:val="0"/>
          <w:sz w:val="32"/>
          <w:szCs w:val="32"/>
          <w:lang w:val="en-US" w:eastAsia="zh-CN"/>
        </w:rPr>
      </w:pPr>
      <w:r>
        <w:rPr>
          <w:rFonts w:hint="eastAsia" w:ascii="仿宋_GB2312" w:hAnsi="仿宋_GB2312" w:eastAsia="仿宋_GB2312" w:cs="仿宋_GB2312"/>
          <w:b w:val="0"/>
          <w:bCs w:val="0"/>
          <w:strike w:val="0"/>
          <w:dstrike w:val="0"/>
          <w:color w:val="auto"/>
          <w:kern w:val="0"/>
          <w:sz w:val="32"/>
          <w:szCs w:val="32"/>
          <w:lang w:val="en-US" w:eastAsia="zh-CN"/>
        </w:rPr>
        <w:t>XXXX安全评价有限公司法律法规标准引用错误案。</w:t>
      </w:r>
      <w:r>
        <w:rPr>
          <w:rFonts w:hint="eastAsia" w:ascii="Times New Roman" w:hAnsi="Times New Roman" w:eastAsia="仿宋_GB2312" w:cs="仿宋_GB2312"/>
          <w:b w:val="0"/>
          <w:bCs w:val="0"/>
          <w:strike w:val="0"/>
          <w:dstrike w:val="0"/>
          <w:color w:val="auto"/>
          <w:kern w:val="0"/>
          <w:sz w:val="32"/>
          <w:szCs w:val="32"/>
          <w:lang w:val="en-US" w:eastAsia="zh-CN"/>
        </w:rPr>
        <w:t>2021</w:t>
      </w:r>
      <w:r>
        <w:rPr>
          <w:rFonts w:hint="eastAsia" w:ascii="仿宋_GB2312" w:hAnsi="仿宋_GB2312" w:eastAsia="仿宋_GB2312" w:cs="仿宋_GB2312"/>
          <w:b w:val="0"/>
          <w:bCs w:val="0"/>
          <w:strike w:val="0"/>
          <w:dstrike w:val="0"/>
          <w:color w:val="auto"/>
          <w:kern w:val="0"/>
          <w:sz w:val="32"/>
          <w:szCs w:val="32"/>
          <w:lang w:val="en-US" w:eastAsia="zh-CN"/>
        </w:rPr>
        <w:t>年，执法人员检查发现抽查XXXX安全评价有限公司安全评价报告时发现，报告中引用《汽车加油加气站设计与施工规范》错误，引用</w:t>
      </w:r>
      <w:r>
        <w:rPr>
          <w:rFonts w:hint="eastAsia" w:ascii="Times New Roman" w:hAnsi="Times New Roman" w:eastAsia="仿宋_GB2312" w:cs="仿宋_GB2312"/>
          <w:b w:val="0"/>
          <w:bCs w:val="0"/>
          <w:strike w:val="0"/>
          <w:dstrike w:val="0"/>
          <w:color w:val="auto"/>
          <w:kern w:val="0"/>
          <w:sz w:val="32"/>
          <w:szCs w:val="32"/>
          <w:lang w:val="en-US" w:eastAsia="zh-CN"/>
        </w:rPr>
        <w:t>2019</w:t>
      </w:r>
      <w:r>
        <w:rPr>
          <w:rFonts w:hint="eastAsia" w:ascii="仿宋_GB2312" w:hAnsi="仿宋_GB2312" w:eastAsia="仿宋_GB2312" w:cs="仿宋_GB2312"/>
          <w:b w:val="0"/>
          <w:bCs w:val="0"/>
          <w:strike w:val="0"/>
          <w:dstrike w:val="0"/>
          <w:color w:val="auto"/>
          <w:kern w:val="0"/>
          <w:sz w:val="32"/>
          <w:szCs w:val="32"/>
          <w:lang w:val="en-US" w:eastAsia="zh-CN"/>
        </w:rPr>
        <w:t>年重新修订前的《中华人民共和国消防法》，GB</w:t>
      </w:r>
      <w:r>
        <w:rPr>
          <w:rFonts w:hint="eastAsia" w:ascii="Times New Roman" w:hAnsi="Times New Roman" w:eastAsia="仿宋_GB2312" w:cs="仿宋_GB2312"/>
          <w:b w:val="0"/>
          <w:bCs w:val="0"/>
          <w:strike w:val="0"/>
          <w:dstrike w:val="0"/>
          <w:color w:val="auto"/>
          <w:kern w:val="0"/>
          <w:sz w:val="32"/>
          <w:szCs w:val="32"/>
          <w:lang w:val="en-US" w:eastAsia="zh-CN"/>
        </w:rPr>
        <w:t>16179</w:t>
      </w:r>
      <w:r>
        <w:rPr>
          <w:rFonts w:hint="eastAsia" w:ascii="仿宋_GB2312" w:hAnsi="仿宋_GB2312" w:eastAsia="仿宋_GB2312" w:cs="仿宋_GB2312"/>
          <w:b w:val="0"/>
          <w:bCs w:val="0"/>
          <w:strike w:val="0"/>
          <w:dstrike w:val="0"/>
          <w:color w:val="auto"/>
          <w:kern w:val="0"/>
          <w:sz w:val="32"/>
          <w:szCs w:val="32"/>
          <w:lang w:val="en-US" w:eastAsia="zh-CN"/>
        </w:rPr>
        <w:t>中电阻率问题引用错误等问题，主要证据包括《询问笔录》</w:t>
      </w:r>
      <w:r>
        <w:rPr>
          <w:rFonts w:hint="eastAsia" w:ascii="Times New Roman" w:hAnsi="Times New Roman" w:eastAsia="仿宋_GB2312" w:cs="仿宋_GB2312"/>
          <w:b w:val="0"/>
          <w:bCs w:val="0"/>
          <w:strike w:val="0"/>
          <w:dstrike w:val="0"/>
          <w:color w:val="auto"/>
          <w:kern w:val="0"/>
          <w:sz w:val="32"/>
          <w:szCs w:val="32"/>
          <w:lang w:val="en-US" w:eastAsia="zh-CN"/>
        </w:rPr>
        <w:t>2</w:t>
      </w:r>
      <w:r>
        <w:rPr>
          <w:rFonts w:hint="eastAsia" w:ascii="仿宋_GB2312" w:hAnsi="仿宋_GB2312" w:eastAsia="仿宋_GB2312" w:cs="仿宋_GB2312"/>
          <w:b w:val="0"/>
          <w:bCs w:val="0"/>
          <w:strike w:val="0"/>
          <w:dstrike w:val="0"/>
          <w:color w:val="auto"/>
          <w:kern w:val="0"/>
          <w:sz w:val="32"/>
          <w:szCs w:val="32"/>
          <w:lang w:val="en-US" w:eastAsia="zh-CN"/>
        </w:rPr>
        <w:t>份、《安全评价报告》复印件、国家标准网截屏等，该行为违反了《安全评价检测检验机构管理办法》第四条规定，依据《安全评价检测检验机构管理办法》第三十条第一款第十项，对该机构给予并处贰万伍仟元罚款、对主要负责人处伍仟元罚款的行政处罚。</w:t>
      </w:r>
    </w:p>
    <w:p>
      <w:pPr>
        <w:bidi w:val="0"/>
        <w:ind w:firstLine="540" w:firstLineChars="0"/>
        <w:jc w:val="left"/>
        <w:rPr>
          <w:rFonts w:hint="eastAsia"/>
          <w:sz w:val="32"/>
          <w:szCs w:val="32"/>
          <w:lang w:val="en-US" w:eastAsia="zh-CN"/>
        </w:rPr>
      </w:pPr>
      <w:r>
        <w:rPr>
          <w:rFonts w:hint="eastAsia"/>
          <w:sz w:val="32"/>
          <w:szCs w:val="32"/>
          <w:lang w:val="en-US" w:eastAsia="zh-CN"/>
        </w:rPr>
        <w:t>案例三：安全评价机构未在开展现场技术服务前七个工作日内告知项目实施地资质认可机关</w:t>
      </w:r>
    </w:p>
    <w:p>
      <w:pPr>
        <w:pStyle w:val="6"/>
        <w:rPr>
          <w:rFonts w:hint="default" w:ascii="仿宋_GB2312" w:hAnsi="仿宋_GB2312" w:eastAsia="仿宋_GB2312" w:cs="仿宋_GB2312"/>
          <w:b w:val="0"/>
          <w:bCs w:val="0"/>
          <w:strike w:val="0"/>
          <w:dstrike w:val="0"/>
          <w:color w:val="auto"/>
          <w:kern w:val="0"/>
          <w:sz w:val="32"/>
          <w:szCs w:val="32"/>
          <w:lang w:val="en-US" w:eastAsia="zh-CN" w:bidi="ar-SA"/>
        </w:rPr>
      </w:pPr>
      <w:r>
        <w:rPr>
          <w:rFonts w:hint="eastAsia" w:ascii="仿宋_GB2312" w:hAnsi="仿宋_GB2312" w:eastAsia="仿宋_GB2312" w:cs="仿宋_GB2312"/>
          <w:b w:val="0"/>
          <w:bCs w:val="0"/>
          <w:strike w:val="0"/>
          <w:dstrike w:val="0"/>
          <w:color w:val="auto"/>
          <w:kern w:val="0"/>
          <w:sz w:val="32"/>
          <w:szCs w:val="32"/>
          <w:lang w:val="en-US" w:eastAsia="zh-CN" w:bidi="ar-SA"/>
        </w:rPr>
        <w:t>XXXX安全评价有限责任公司未按时书面告知从业情况案。</w:t>
      </w:r>
      <w:r>
        <w:rPr>
          <w:rFonts w:hint="eastAsia" w:ascii="Times New Roman" w:hAnsi="Times New Roman" w:eastAsia="仿宋_GB2312" w:cs="仿宋_GB2312"/>
          <w:b w:val="0"/>
          <w:bCs w:val="0"/>
          <w:strike w:val="0"/>
          <w:dstrike w:val="0"/>
          <w:color w:val="auto"/>
          <w:kern w:val="0"/>
          <w:sz w:val="32"/>
          <w:szCs w:val="32"/>
          <w:lang w:val="en-US" w:eastAsia="zh-CN" w:bidi="ar-SA"/>
        </w:rPr>
        <w:t>2021</w:t>
      </w:r>
      <w:r>
        <w:rPr>
          <w:rFonts w:hint="eastAsia" w:ascii="仿宋_GB2312" w:hAnsi="仿宋_GB2312" w:eastAsia="仿宋_GB2312" w:cs="仿宋_GB2312"/>
          <w:b w:val="0"/>
          <w:bCs w:val="0"/>
          <w:strike w:val="0"/>
          <w:dstrike w:val="0"/>
          <w:color w:val="auto"/>
          <w:kern w:val="0"/>
          <w:sz w:val="32"/>
          <w:szCs w:val="32"/>
          <w:lang w:val="en-US" w:eastAsia="zh-CN" w:bidi="ar-SA"/>
        </w:rPr>
        <w:t>年，执法人员对XXXX安全评价有限责任公司从业情况进行抽查</w:t>
      </w:r>
      <w:r>
        <w:rPr>
          <w:rFonts w:hint="eastAsia" w:ascii="仿宋_GB2312" w:hAnsi="仿宋_GB2312" w:cs="仿宋_GB2312"/>
          <w:b w:val="0"/>
          <w:bCs w:val="0"/>
          <w:strike w:val="0"/>
          <w:dstrike w:val="0"/>
          <w:color w:val="auto"/>
          <w:kern w:val="0"/>
          <w:sz w:val="32"/>
          <w:szCs w:val="32"/>
          <w:lang w:val="en-US" w:eastAsia="zh-CN" w:bidi="ar-SA"/>
        </w:rPr>
        <w:t>，发现</w:t>
      </w:r>
      <w:r>
        <w:rPr>
          <w:rFonts w:hint="eastAsia" w:ascii="仿宋_GB2312" w:hAnsi="仿宋_GB2312" w:eastAsia="仿宋_GB2312" w:cs="仿宋_GB2312"/>
          <w:b w:val="0"/>
          <w:bCs w:val="0"/>
          <w:strike w:val="0"/>
          <w:dstrike w:val="0"/>
          <w:color w:val="auto"/>
          <w:kern w:val="0"/>
          <w:sz w:val="32"/>
          <w:szCs w:val="32"/>
          <w:lang w:val="en-US" w:eastAsia="zh-CN" w:bidi="ar-SA"/>
        </w:rPr>
        <w:t>XXXX公司安全现状评价报告</w:t>
      </w:r>
      <w:r>
        <w:rPr>
          <w:rFonts w:hint="eastAsia" w:ascii="仿宋_GB2312" w:hAnsi="仿宋_GB2312" w:cs="仿宋_GB2312"/>
          <w:b w:val="0"/>
          <w:bCs w:val="0"/>
          <w:strike w:val="0"/>
          <w:dstrike w:val="0"/>
          <w:color w:val="auto"/>
          <w:kern w:val="0"/>
          <w:sz w:val="32"/>
          <w:szCs w:val="32"/>
          <w:lang w:val="en-US" w:eastAsia="zh-CN" w:bidi="ar-SA"/>
        </w:rPr>
        <w:t>的</w:t>
      </w:r>
      <w:r>
        <w:rPr>
          <w:rFonts w:hint="eastAsia" w:ascii="仿宋_GB2312" w:hAnsi="仿宋_GB2312" w:eastAsia="仿宋_GB2312" w:cs="仿宋_GB2312"/>
          <w:b w:val="0"/>
          <w:bCs w:val="0"/>
          <w:strike w:val="0"/>
          <w:dstrike w:val="0"/>
          <w:color w:val="auto"/>
          <w:kern w:val="0"/>
          <w:sz w:val="32"/>
          <w:szCs w:val="32"/>
          <w:lang w:val="en-US" w:eastAsia="zh-CN" w:bidi="ar-SA"/>
        </w:rPr>
        <w:t>现场勘验时间为</w:t>
      </w:r>
      <w:r>
        <w:rPr>
          <w:rFonts w:hint="eastAsia" w:ascii="Times New Roman" w:hAnsi="Times New Roman" w:eastAsia="仿宋_GB2312" w:cs="仿宋_GB2312"/>
          <w:b w:val="0"/>
          <w:bCs w:val="0"/>
          <w:strike w:val="0"/>
          <w:dstrike w:val="0"/>
          <w:color w:val="auto"/>
          <w:kern w:val="0"/>
          <w:sz w:val="32"/>
          <w:szCs w:val="32"/>
          <w:lang w:val="en-US" w:eastAsia="zh-CN" w:bidi="ar-SA"/>
        </w:rPr>
        <w:t>2020</w:t>
      </w:r>
      <w:r>
        <w:rPr>
          <w:rFonts w:hint="eastAsia" w:ascii="仿宋_GB2312" w:hAnsi="仿宋_GB2312" w:eastAsia="仿宋_GB2312" w:cs="仿宋_GB2312"/>
          <w:b w:val="0"/>
          <w:bCs w:val="0"/>
          <w:strike w:val="0"/>
          <w:dstrike w:val="0"/>
          <w:color w:val="auto"/>
          <w:kern w:val="0"/>
          <w:sz w:val="32"/>
          <w:szCs w:val="32"/>
          <w:lang w:val="en-US" w:eastAsia="zh-CN" w:bidi="ar-SA"/>
        </w:rPr>
        <w:t>年</w:t>
      </w:r>
      <w:r>
        <w:rPr>
          <w:rFonts w:hint="eastAsia" w:ascii="Times New Roman" w:hAnsi="Times New Roman" w:eastAsia="仿宋_GB2312" w:cs="仿宋_GB2312"/>
          <w:b w:val="0"/>
          <w:bCs w:val="0"/>
          <w:strike w:val="0"/>
          <w:dstrike w:val="0"/>
          <w:color w:val="auto"/>
          <w:kern w:val="0"/>
          <w:sz w:val="32"/>
          <w:szCs w:val="32"/>
          <w:lang w:val="en-US" w:eastAsia="zh-CN" w:bidi="ar-SA"/>
        </w:rPr>
        <w:t>8</w:t>
      </w:r>
      <w:r>
        <w:rPr>
          <w:rFonts w:hint="eastAsia" w:ascii="仿宋_GB2312" w:hAnsi="仿宋_GB2312" w:eastAsia="仿宋_GB2312" w:cs="仿宋_GB2312"/>
          <w:b w:val="0"/>
          <w:bCs w:val="0"/>
          <w:strike w:val="0"/>
          <w:dstrike w:val="0"/>
          <w:color w:val="auto"/>
          <w:kern w:val="0"/>
          <w:sz w:val="32"/>
          <w:szCs w:val="32"/>
          <w:lang w:val="en-US" w:eastAsia="zh-CN" w:bidi="ar-SA"/>
        </w:rPr>
        <w:t>月</w:t>
      </w:r>
      <w:r>
        <w:rPr>
          <w:rFonts w:hint="eastAsia" w:ascii="Times New Roman" w:hAnsi="Times New Roman" w:eastAsia="仿宋_GB2312" w:cs="仿宋_GB2312"/>
          <w:b w:val="0"/>
          <w:bCs w:val="0"/>
          <w:strike w:val="0"/>
          <w:dstrike w:val="0"/>
          <w:color w:val="auto"/>
          <w:kern w:val="0"/>
          <w:sz w:val="32"/>
          <w:szCs w:val="32"/>
          <w:lang w:val="en-US" w:eastAsia="zh-CN" w:bidi="ar-SA"/>
        </w:rPr>
        <w:t>26</w:t>
      </w:r>
      <w:r>
        <w:rPr>
          <w:rFonts w:hint="eastAsia" w:ascii="仿宋_GB2312" w:hAnsi="仿宋_GB2312" w:eastAsia="仿宋_GB2312" w:cs="仿宋_GB2312"/>
          <w:b w:val="0"/>
          <w:bCs w:val="0"/>
          <w:strike w:val="0"/>
          <w:dstrike w:val="0"/>
          <w:color w:val="auto"/>
          <w:kern w:val="0"/>
          <w:sz w:val="32"/>
          <w:szCs w:val="32"/>
          <w:lang w:val="en-US" w:eastAsia="zh-CN" w:bidi="ar-SA"/>
        </w:rPr>
        <w:t>日，书面从业告知时间为</w:t>
      </w:r>
      <w:r>
        <w:rPr>
          <w:rFonts w:hint="eastAsia" w:ascii="Times New Roman" w:hAnsi="Times New Roman" w:eastAsia="仿宋_GB2312" w:cs="仿宋_GB2312"/>
          <w:b w:val="0"/>
          <w:bCs w:val="0"/>
          <w:strike w:val="0"/>
          <w:dstrike w:val="0"/>
          <w:color w:val="auto"/>
          <w:kern w:val="0"/>
          <w:sz w:val="32"/>
          <w:szCs w:val="32"/>
          <w:lang w:val="en-US" w:eastAsia="zh-CN" w:bidi="ar-SA"/>
        </w:rPr>
        <w:t>2020</w:t>
      </w:r>
      <w:r>
        <w:rPr>
          <w:rFonts w:hint="eastAsia" w:ascii="仿宋_GB2312" w:hAnsi="仿宋_GB2312" w:eastAsia="仿宋_GB2312" w:cs="仿宋_GB2312"/>
          <w:b w:val="0"/>
          <w:bCs w:val="0"/>
          <w:strike w:val="0"/>
          <w:dstrike w:val="0"/>
          <w:color w:val="auto"/>
          <w:kern w:val="0"/>
          <w:sz w:val="32"/>
          <w:szCs w:val="32"/>
          <w:lang w:val="en-US" w:eastAsia="zh-CN" w:bidi="ar-SA"/>
        </w:rPr>
        <w:t>年</w:t>
      </w:r>
      <w:r>
        <w:rPr>
          <w:rFonts w:hint="eastAsia" w:ascii="Times New Roman" w:hAnsi="Times New Roman" w:eastAsia="仿宋_GB2312" w:cs="仿宋_GB2312"/>
          <w:b w:val="0"/>
          <w:bCs w:val="0"/>
          <w:strike w:val="0"/>
          <w:dstrike w:val="0"/>
          <w:color w:val="auto"/>
          <w:kern w:val="0"/>
          <w:sz w:val="32"/>
          <w:szCs w:val="32"/>
          <w:lang w:val="en-US" w:eastAsia="zh-CN" w:bidi="ar-SA"/>
        </w:rPr>
        <w:t>10</w:t>
      </w:r>
      <w:r>
        <w:rPr>
          <w:rFonts w:hint="eastAsia" w:ascii="仿宋_GB2312" w:hAnsi="仿宋_GB2312" w:eastAsia="仿宋_GB2312" w:cs="仿宋_GB2312"/>
          <w:b w:val="0"/>
          <w:bCs w:val="0"/>
          <w:strike w:val="0"/>
          <w:dstrike w:val="0"/>
          <w:color w:val="auto"/>
          <w:kern w:val="0"/>
          <w:sz w:val="32"/>
          <w:szCs w:val="32"/>
          <w:lang w:val="en-US" w:eastAsia="zh-CN" w:bidi="ar-SA"/>
        </w:rPr>
        <w:t>月</w:t>
      </w:r>
      <w:r>
        <w:rPr>
          <w:rFonts w:hint="eastAsia" w:ascii="Times New Roman" w:hAnsi="Times New Roman" w:eastAsia="仿宋_GB2312" w:cs="仿宋_GB2312"/>
          <w:b w:val="0"/>
          <w:bCs w:val="0"/>
          <w:strike w:val="0"/>
          <w:dstrike w:val="0"/>
          <w:color w:val="auto"/>
          <w:kern w:val="0"/>
          <w:sz w:val="32"/>
          <w:szCs w:val="32"/>
          <w:lang w:val="en-US" w:eastAsia="zh-CN" w:bidi="ar-SA"/>
        </w:rPr>
        <w:t>30</w:t>
      </w:r>
      <w:r>
        <w:rPr>
          <w:rFonts w:hint="eastAsia" w:ascii="仿宋_GB2312" w:hAnsi="仿宋_GB2312" w:eastAsia="仿宋_GB2312" w:cs="仿宋_GB2312"/>
          <w:b w:val="0"/>
          <w:bCs w:val="0"/>
          <w:strike w:val="0"/>
          <w:dstrike w:val="0"/>
          <w:color w:val="auto"/>
          <w:kern w:val="0"/>
          <w:sz w:val="32"/>
          <w:szCs w:val="32"/>
          <w:lang w:val="en-US" w:eastAsia="zh-CN" w:bidi="ar-SA"/>
        </w:rPr>
        <w:t>日。主要证据包括《询问笔录》</w:t>
      </w:r>
      <w:r>
        <w:rPr>
          <w:rFonts w:hint="eastAsia" w:ascii="Times New Roman" w:hAnsi="Times New Roman" w:eastAsia="仿宋_GB2312" w:cs="仿宋_GB2312"/>
          <w:b w:val="0"/>
          <w:bCs w:val="0"/>
          <w:strike w:val="0"/>
          <w:dstrike w:val="0"/>
          <w:color w:val="auto"/>
          <w:kern w:val="0"/>
          <w:sz w:val="32"/>
          <w:szCs w:val="32"/>
          <w:lang w:val="en-US" w:eastAsia="zh-CN" w:bidi="ar-SA"/>
        </w:rPr>
        <w:t>2</w:t>
      </w:r>
      <w:r>
        <w:rPr>
          <w:rFonts w:hint="eastAsia" w:ascii="仿宋_GB2312" w:hAnsi="仿宋_GB2312" w:eastAsia="仿宋_GB2312" w:cs="仿宋_GB2312"/>
          <w:b w:val="0"/>
          <w:bCs w:val="0"/>
          <w:strike w:val="0"/>
          <w:dstrike w:val="0"/>
          <w:color w:val="auto"/>
          <w:kern w:val="0"/>
          <w:sz w:val="32"/>
          <w:szCs w:val="32"/>
          <w:lang w:val="en-US" w:eastAsia="zh-CN" w:bidi="ar-SA"/>
        </w:rPr>
        <w:t>份、安全评价检测检验机构信息查询系统截屏等，该行为违反了《安全评价检测检验机构管理办法》第十九条的规定，依据《安全评价检测检验机构管理办法》第三十条第一款第四项的规定，给予罚款壹万元的行政处罚。</w:t>
      </w:r>
    </w:p>
    <w:p>
      <w:pPr>
        <w:bidi w:val="0"/>
        <w:jc w:val="left"/>
        <w:rPr>
          <w:rFonts w:hint="eastAsia"/>
          <w:sz w:val="32"/>
          <w:szCs w:val="32"/>
          <w:lang w:val="en-US" w:eastAsia="zh-CN"/>
        </w:rPr>
      </w:pPr>
      <w:r>
        <w:rPr>
          <w:rFonts w:hint="eastAsia"/>
          <w:sz w:val="32"/>
          <w:szCs w:val="32"/>
          <w:lang w:val="en-US" w:eastAsia="zh-CN"/>
        </w:rPr>
        <w:t xml:space="preserve">    案例四：安全评价机构未在网上公开安全评价报告相关信息及现场勘验图像影像</w:t>
      </w:r>
    </w:p>
    <w:p>
      <w:pPr>
        <w:pStyle w:val="6"/>
        <w:rPr>
          <w:rFonts w:hint="eastAsia" w:ascii="仿宋_GB2312" w:hAnsi="仿宋_GB2312" w:eastAsia="仿宋_GB2312" w:cs="仿宋_GB2312"/>
          <w:b w:val="0"/>
          <w:bCs w:val="0"/>
          <w:strike w:val="0"/>
          <w:dstrike w:val="0"/>
          <w:color w:val="auto"/>
          <w:kern w:val="0"/>
          <w:sz w:val="32"/>
          <w:szCs w:val="32"/>
          <w:lang w:val="en-US" w:eastAsia="zh-CN" w:bidi="ar-SA"/>
        </w:rPr>
      </w:pPr>
      <w:r>
        <w:rPr>
          <w:rFonts w:hint="eastAsia" w:ascii="仿宋_GB2312" w:hAnsi="仿宋_GB2312" w:eastAsia="仿宋_GB2312" w:cs="仿宋_GB2312"/>
          <w:b w:val="0"/>
          <w:bCs w:val="0"/>
          <w:strike w:val="0"/>
          <w:dstrike w:val="0"/>
          <w:color w:val="auto"/>
          <w:kern w:val="0"/>
          <w:sz w:val="32"/>
          <w:szCs w:val="32"/>
          <w:lang w:val="en-US" w:eastAsia="zh-CN" w:bidi="ar-SA"/>
        </w:rPr>
        <w:t>XXXX安全评价咨询服务</w:t>
      </w:r>
      <w:r>
        <w:rPr>
          <w:rFonts w:hint="eastAsia" w:ascii="仿宋_GB2312" w:hAnsi="仿宋_GB2312" w:cs="仿宋_GB2312"/>
          <w:b w:val="0"/>
          <w:bCs w:val="0"/>
          <w:strike w:val="0"/>
          <w:dstrike w:val="0"/>
          <w:color w:val="auto"/>
          <w:kern w:val="0"/>
          <w:sz w:val="32"/>
          <w:szCs w:val="32"/>
          <w:lang w:val="en-US" w:eastAsia="zh-CN" w:bidi="ar-SA"/>
        </w:rPr>
        <w:t>公司</w:t>
      </w:r>
      <w:r>
        <w:rPr>
          <w:rFonts w:hint="eastAsia" w:ascii="仿宋_GB2312" w:hAnsi="仿宋_GB2312" w:eastAsia="仿宋_GB2312" w:cs="仿宋_GB2312"/>
          <w:b w:val="0"/>
          <w:bCs w:val="0"/>
          <w:strike w:val="0"/>
          <w:dstrike w:val="0"/>
          <w:color w:val="auto"/>
          <w:kern w:val="0"/>
          <w:sz w:val="32"/>
          <w:szCs w:val="32"/>
          <w:lang w:val="en-US" w:eastAsia="zh-CN" w:bidi="ar-SA"/>
        </w:rPr>
        <w:t>未在网上公开安全评价报告相关信息及现场勘验图像影像案。</w:t>
      </w:r>
      <w:r>
        <w:rPr>
          <w:rFonts w:hint="eastAsia" w:ascii="Times New Roman" w:hAnsi="Times New Roman" w:eastAsia="仿宋_GB2312" w:cs="仿宋_GB2312"/>
          <w:b w:val="0"/>
          <w:bCs w:val="0"/>
          <w:strike w:val="0"/>
          <w:dstrike w:val="0"/>
          <w:color w:val="auto"/>
          <w:kern w:val="0"/>
          <w:sz w:val="32"/>
          <w:szCs w:val="32"/>
          <w:lang w:val="en-US" w:eastAsia="zh-CN" w:bidi="ar-SA"/>
        </w:rPr>
        <w:t>2021</w:t>
      </w:r>
      <w:r>
        <w:rPr>
          <w:rFonts w:hint="eastAsia" w:ascii="仿宋_GB2312" w:hAnsi="仿宋_GB2312" w:eastAsia="仿宋_GB2312" w:cs="仿宋_GB2312"/>
          <w:b w:val="0"/>
          <w:bCs w:val="0"/>
          <w:strike w:val="0"/>
          <w:dstrike w:val="0"/>
          <w:color w:val="auto"/>
          <w:kern w:val="0"/>
          <w:sz w:val="32"/>
          <w:szCs w:val="32"/>
          <w:lang w:val="en-US" w:eastAsia="zh-CN" w:bidi="ar-SA"/>
        </w:rPr>
        <w:t>年，执法人员对XXXX安全评价咨询服务</w:t>
      </w:r>
      <w:r>
        <w:rPr>
          <w:rFonts w:hint="eastAsia" w:ascii="仿宋_GB2312" w:hAnsi="仿宋_GB2312" w:cs="仿宋_GB2312"/>
          <w:b w:val="0"/>
          <w:bCs w:val="0"/>
          <w:strike w:val="0"/>
          <w:dstrike w:val="0"/>
          <w:color w:val="auto"/>
          <w:kern w:val="0"/>
          <w:sz w:val="32"/>
          <w:szCs w:val="32"/>
          <w:lang w:val="en-US" w:eastAsia="zh-CN" w:bidi="ar-SA"/>
        </w:rPr>
        <w:t>公司</w:t>
      </w:r>
      <w:r>
        <w:rPr>
          <w:rFonts w:hint="eastAsia" w:ascii="仿宋_GB2312" w:hAnsi="仿宋_GB2312" w:eastAsia="仿宋_GB2312" w:cs="仿宋_GB2312"/>
          <w:b w:val="0"/>
          <w:bCs w:val="0"/>
          <w:strike w:val="0"/>
          <w:dstrike w:val="0"/>
          <w:color w:val="auto"/>
          <w:kern w:val="0"/>
          <w:sz w:val="32"/>
          <w:szCs w:val="32"/>
          <w:lang w:val="en-US" w:eastAsia="zh-CN" w:bidi="ar-SA"/>
        </w:rPr>
        <w:t>检查时，发现该</w:t>
      </w:r>
      <w:r>
        <w:rPr>
          <w:rFonts w:hint="eastAsia" w:ascii="仿宋_GB2312" w:hAnsi="仿宋_GB2312" w:cs="仿宋_GB2312"/>
          <w:b w:val="0"/>
          <w:bCs w:val="0"/>
          <w:strike w:val="0"/>
          <w:dstrike w:val="0"/>
          <w:color w:val="auto"/>
          <w:kern w:val="0"/>
          <w:sz w:val="32"/>
          <w:szCs w:val="32"/>
          <w:lang w:val="en-US" w:eastAsia="zh-CN" w:bidi="ar-SA"/>
        </w:rPr>
        <w:t>公司</w:t>
      </w:r>
      <w:r>
        <w:rPr>
          <w:rFonts w:hint="eastAsia" w:ascii="仿宋_GB2312" w:hAnsi="仿宋_GB2312" w:eastAsia="仿宋_GB2312" w:cs="仿宋_GB2312"/>
          <w:b w:val="0"/>
          <w:bCs w:val="0"/>
          <w:strike w:val="0"/>
          <w:dstrike w:val="0"/>
          <w:color w:val="auto"/>
          <w:kern w:val="0"/>
          <w:sz w:val="32"/>
          <w:szCs w:val="32"/>
          <w:lang w:val="en-US" w:eastAsia="zh-CN" w:bidi="ar-SA"/>
        </w:rPr>
        <w:t>出具的三家加油站的安全验收评价报告未按规定在网上公开安全评价报告相关信息。主要证据包括《现场检查记录》</w:t>
      </w:r>
      <w:r>
        <w:rPr>
          <w:rFonts w:hint="eastAsia" w:ascii="Times New Roman" w:hAnsi="Times New Roman" w:eastAsia="仿宋_GB2312" w:cs="仿宋_GB2312"/>
          <w:b w:val="0"/>
          <w:bCs w:val="0"/>
          <w:strike w:val="0"/>
          <w:dstrike w:val="0"/>
          <w:color w:val="auto"/>
          <w:kern w:val="0"/>
          <w:sz w:val="32"/>
          <w:szCs w:val="32"/>
          <w:lang w:val="en-US" w:eastAsia="zh-CN" w:bidi="ar-SA"/>
        </w:rPr>
        <w:t>1</w:t>
      </w:r>
      <w:r>
        <w:rPr>
          <w:rFonts w:hint="eastAsia" w:ascii="仿宋_GB2312" w:hAnsi="仿宋_GB2312" w:eastAsia="仿宋_GB2312" w:cs="仿宋_GB2312"/>
          <w:b w:val="0"/>
          <w:bCs w:val="0"/>
          <w:strike w:val="0"/>
          <w:dstrike w:val="0"/>
          <w:color w:val="auto"/>
          <w:kern w:val="0"/>
          <w:sz w:val="32"/>
          <w:szCs w:val="32"/>
          <w:lang w:val="en-US" w:eastAsia="zh-CN" w:bidi="ar-SA"/>
        </w:rPr>
        <w:t>份、《询问笔录》</w:t>
      </w:r>
      <w:r>
        <w:rPr>
          <w:rFonts w:hint="eastAsia" w:ascii="Times New Roman" w:hAnsi="Times New Roman" w:eastAsia="仿宋_GB2312" w:cs="仿宋_GB2312"/>
          <w:b w:val="0"/>
          <w:bCs w:val="0"/>
          <w:strike w:val="0"/>
          <w:dstrike w:val="0"/>
          <w:color w:val="auto"/>
          <w:kern w:val="0"/>
          <w:sz w:val="32"/>
          <w:szCs w:val="32"/>
          <w:lang w:val="en-US" w:eastAsia="zh-CN" w:bidi="ar-SA"/>
        </w:rPr>
        <w:t>4</w:t>
      </w:r>
      <w:r>
        <w:rPr>
          <w:rFonts w:hint="eastAsia" w:ascii="仿宋_GB2312" w:hAnsi="仿宋_GB2312" w:eastAsia="仿宋_GB2312" w:cs="仿宋_GB2312"/>
          <w:b w:val="0"/>
          <w:bCs w:val="0"/>
          <w:strike w:val="0"/>
          <w:dstrike w:val="0"/>
          <w:color w:val="auto"/>
          <w:kern w:val="0"/>
          <w:sz w:val="32"/>
          <w:szCs w:val="32"/>
          <w:lang w:val="en-US" w:eastAsia="zh-CN" w:bidi="ar-SA"/>
        </w:rPr>
        <w:t>份、评价报告复印件</w:t>
      </w:r>
      <w:r>
        <w:rPr>
          <w:rFonts w:hint="eastAsia" w:ascii="Times New Roman" w:hAnsi="Times New Roman" w:eastAsia="仿宋_GB2312" w:cs="仿宋_GB2312"/>
          <w:b w:val="0"/>
          <w:bCs w:val="0"/>
          <w:strike w:val="0"/>
          <w:dstrike w:val="0"/>
          <w:color w:val="auto"/>
          <w:kern w:val="0"/>
          <w:sz w:val="32"/>
          <w:szCs w:val="32"/>
          <w:lang w:val="en-US" w:eastAsia="zh-CN" w:bidi="ar-SA"/>
        </w:rPr>
        <w:t>14</w:t>
      </w:r>
      <w:r>
        <w:rPr>
          <w:rFonts w:hint="eastAsia" w:ascii="仿宋_GB2312" w:hAnsi="仿宋_GB2312" w:eastAsia="仿宋_GB2312" w:cs="仿宋_GB2312"/>
          <w:b w:val="0"/>
          <w:bCs w:val="0"/>
          <w:strike w:val="0"/>
          <w:dstrike w:val="0"/>
          <w:color w:val="auto"/>
          <w:kern w:val="0"/>
          <w:sz w:val="32"/>
          <w:szCs w:val="32"/>
          <w:lang w:val="en-US" w:eastAsia="zh-CN" w:bidi="ar-SA"/>
        </w:rPr>
        <w:t>张、安全评价检测检验机构信息查询系统截屏等，该行为违反了《安全评价检测检验机构管理办法》第十八条第下款的规定，依据《安全评价检测检验机构管理办法》第三十条第一款第三项的规定，给予</w:t>
      </w:r>
      <w:r>
        <w:rPr>
          <w:rFonts w:hint="eastAsia" w:ascii="仿宋_GB2312" w:hAnsi="仿宋_GB2312" w:cs="仿宋_GB2312"/>
          <w:b w:val="0"/>
          <w:bCs w:val="0"/>
          <w:strike w:val="0"/>
          <w:dstrike w:val="0"/>
          <w:color w:val="auto"/>
          <w:kern w:val="0"/>
          <w:sz w:val="32"/>
          <w:szCs w:val="32"/>
          <w:lang w:val="en-US" w:eastAsia="zh-CN" w:bidi="ar-SA"/>
        </w:rPr>
        <w:t>该公司</w:t>
      </w:r>
      <w:r>
        <w:rPr>
          <w:rFonts w:hint="eastAsia" w:ascii="仿宋_GB2312" w:hAnsi="仿宋_GB2312" w:eastAsia="仿宋_GB2312" w:cs="仿宋_GB2312"/>
          <w:b w:val="0"/>
          <w:bCs w:val="0"/>
          <w:strike w:val="0"/>
          <w:dstrike w:val="0"/>
          <w:color w:val="auto"/>
          <w:kern w:val="0"/>
          <w:sz w:val="32"/>
          <w:szCs w:val="32"/>
          <w:lang w:val="en-US" w:eastAsia="zh-CN" w:bidi="ar-SA"/>
        </w:rPr>
        <w:t>罚款壹万元的行政处罚。</w:t>
      </w:r>
    </w:p>
    <w:p>
      <w:pPr>
        <w:bidi w:val="0"/>
        <w:ind w:firstLine="640"/>
        <w:jc w:val="left"/>
        <w:rPr>
          <w:rFonts w:hint="eastAsia"/>
          <w:sz w:val="32"/>
          <w:szCs w:val="32"/>
          <w:lang w:val="en-US" w:eastAsia="zh-CN"/>
        </w:rPr>
      </w:pPr>
      <w:r>
        <w:rPr>
          <w:rFonts w:hint="eastAsia"/>
          <w:sz w:val="32"/>
          <w:szCs w:val="32"/>
          <w:lang w:val="en-US" w:eastAsia="zh-CN"/>
        </w:rPr>
        <w:t>案例五：安全评价报告项目组成员不是专职评价师</w:t>
      </w:r>
    </w:p>
    <w:p>
      <w:pPr>
        <w:pStyle w:val="6"/>
        <w:rPr>
          <w:rFonts w:hint="eastAsia" w:ascii="仿宋_GB2312" w:hAnsi="仿宋_GB2312" w:eastAsia="仿宋_GB2312" w:cs="仿宋_GB2312"/>
          <w:b w:val="0"/>
          <w:bCs w:val="0"/>
          <w:strike w:val="0"/>
          <w:dstrike w:val="0"/>
          <w:color w:val="auto"/>
          <w:kern w:val="0"/>
          <w:sz w:val="32"/>
          <w:szCs w:val="32"/>
          <w:lang w:val="en-US" w:eastAsia="zh-CN" w:bidi="ar-SA"/>
        </w:rPr>
        <w:sectPr>
          <w:footerReference r:id="rId3" w:type="default"/>
          <w:pgSz w:w="11906" w:h="16838"/>
          <w:pgMar w:top="2098" w:right="1474" w:bottom="1984" w:left="1587" w:header="851" w:footer="992" w:gutter="0"/>
          <w:cols w:space="720" w:num="1"/>
          <w:titlePg/>
          <w:rtlGutter w:val="0"/>
          <w:docGrid w:type="lines" w:linePitch="312" w:charSpace="0"/>
        </w:sectPr>
      </w:pPr>
      <w:r>
        <w:rPr>
          <w:rFonts w:hint="eastAsia" w:ascii="仿宋_GB2312" w:hAnsi="仿宋_GB2312" w:eastAsia="仿宋_GB2312" w:cs="仿宋_GB2312"/>
          <w:b w:val="0"/>
          <w:bCs w:val="0"/>
          <w:strike w:val="0"/>
          <w:dstrike w:val="0"/>
          <w:color w:val="auto"/>
          <w:kern w:val="0"/>
          <w:sz w:val="32"/>
          <w:szCs w:val="32"/>
          <w:lang w:val="en-US" w:eastAsia="zh-CN" w:bidi="ar-SA"/>
        </w:rPr>
        <w:t>XXXX安全评价有限公司违反法规标准的规定开展安全评价和引用过期法规标准案。</w:t>
      </w:r>
      <w:r>
        <w:rPr>
          <w:rFonts w:hint="eastAsia" w:ascii="Times New Roman" w:hAnsi="Times New Roman" w:cs="仿宋_GB2312"/>
          <w:b w:val="0"/>
          <w:bCs w:val="0"/>
          <w:strike w:val="0"/>
          <w:dstrike w:val="0"/>
          <w:color w:val="auto"/>
          <w:kern w:val="0"/>
          <w:sz w:val="32"/>
          <w:szCs w:val="32"/>
          <w:lang w:val="en-US" w:eastAsia="zh-CN" w:bidi="ar-SA"/>
        </w:rPr>
        <w:t>2021</w:t>
      </w:r>
      <w:r>
        <w:rPr>
          <w:rFonts w:hint="eastAsia" w:ascii="仿宋_GB2312" w:hAnsi="仿宋_GB2312" w:cs="仿宋_GB2312"/>
          <w:b w:val="0"/>
          <w:bCs w:val="0"/>
          <w:strike w:val="0"/>
          <w:dstrike w:val="0"/>
          <w:color w:val="auto"/>
          <w:kern w:val="0"/>
          <w:sz w:val="32"/>
          <w:szCs w:val="32"/>
          <w:lang w:val="en-US" w:eastAsia="zh-CN" w:bidi="ar-SA"/>
        </w:rPr>
        <w:t>年</w:t>
      </w:r>
      <w:r>
        <w:rPr>
          <w:rFonts w:hint="eastAsia" w:ascii="仿宋_GB2312" w:hAnsi="仿宋_GB2312" w:eastAsia="仿宋_GB2312" w:cs="仿宋_GB2312"/>
          <w:b w:val="0"/>
          <w:bCs w:val="0"/>
          <w:strike w:val="0"/>
          <w:dstrike w:val="0"/>
          <w:color w:val="auto"/>
          <w:kern w:val="0"/>
          <w:sz w:val="32"/>
          <w:szCs w:val="32"/>
          <w:lang w:val="en-US" w:eastAsia="zh-CN" w:bidi="ar-SA"/>
        </w:rPr>
        <w:t>，执法人员对XXXX安全评价有限公司出具的法定安全评价项目进行抽查，抽查发现XXXX安全评价有限公司于</w:t>
      </w:r>
      <w:r>
        <w:rPr>
          <w:rFonts w:hint="eastAsia" w:ascii="Times New Roman" w:hAnsi="Times New Roman" w:eastAsia="仿宋_GB2312" w:cs="仿宋_GB2312"/>
          <w:b w:val="0"/>
          <w:bCs w:val="0"/>
          <w:strike w:val="0"/>
          <w:dstrike w:val="0"/>
          <w:color w:val="auto"/>
          <w:kern w:val="0"/>
          <w:sz w:val="32"/>
          <w:szCs w:val="32"/>
          <w:lang w:val="en-US" w:eastAsia="zh-CN" w:bidi="ar-SA"/>
        </w:rPr>
        <w:t>2020</w:t>
      </w:r>
      <w:r>
        <w:rPr>
          <w:rFonts w:hint="eastAsia" w:ascii="仿宋_GB2312" w:hAnsi="仿宋_GB2312" w:eastAsia="仿宋_GB2312" w:cs="仿宋_GB2312"/>
          <w:b w:val="0"/>
          <w:bCs w:val="0"/>
          <w:strike w:val="0"/>
          <w:dstrike w:val="0"/>
          <w:color w:val="auto"/>
          <w:kern w:val="0"/>
          <w:sz w:val="32"/>
          <w:szCs w:val="32"/>
          <w:lang w:val="en-US" w:eastAsia="zh-CN" w:bidi="ar-SA"/>
        </w:rPr>
        <w:t>年</w:t>
      </w:r>
      <w:r>
        <w:rPr>
          <w:rFonts w:hint="eastAsia" w:ascii="Times New Roman" w:hAnsi="Times New Roman" w:eastAsia="仿宋_GB2312" w:cs="仿宋_GB2312"/>
          <w:b w:val="0"/>
          <w:bCs w:val="0"/>
          <w:strike w:val="0"/>
          <w:dstrike w:val="0"/>
          <w:color w:val="auto"/>
          <w:kern w:val="0"/>
          <w:sz w:val="32"/>
          <w:szCs w:val="32"/>
          <w:lang w:val="en-US" w:eastAsia="zh-CN" w:bidi="ar-SA"/>
        </w:rPr>
        <w:t>10</w:t>
      </w:r>
      <w:r>
        <w:rPr>
          <w:rFonts w:hint="eastAsia" w:ascii="仿宋_GB2312" w:hAnsi="仿宋_GB2312" w:eastAsia="仿宋_GB2312" w:cs="仿宋_GB2312"/>
          <w:b w:val="0"/>
          <w:bCs w:val="0"/>
          <w:strike w:val="0"/>
          <w:dstrike w:val="0"/>
          <w:color w:val="auto"/>
          <w:kern w:val="0"/>
          <w:sz w:val="32"/>
          <w:szCs w:val="32"/>
          <w:lang w:val="en-US" w:eastAsia="zh-CN" w:bidi="ar-SA"/>
        </w:rPr>
        <w:t>月份为两家加油站出具了安全现状评价报告。经检查，XXXX在开展加油站项目时，成立的项目组由窦XX任项目组组长，</w:t>
      </w:r>
      <w:r>
        <w:rPr>
          <w:rFonts w:hint="eastAsia" w:ascii="仿宋_GB2312" w:hAnsi="仿宋_GB2312" w:cs="仿宋_GB2312"/>
          <w:b w:val="0"/>
          <w:bCs w:val="0"/>
          <w:strike w:val="0"/>
          <w:dstrike w:val="0"/>
          <w:color w:val="auto"/>
          <w:kern w:val="0"/>
          <w:sz w:val="32"/>
          <w:szCs w:val="32"/>
          <w:lang w:val="en-US" w:eastAsia="zh-CN" w:bidi="ar-SA"/>
        </w:rPr>
        <w:t>李</w:t>
      </w:r>
      <w:r>
        <w:rPr>
          <w:rFonts w:hint="eastAsia" w:ascii="仿宋_GB2312" w:hAnsi="仿宋_GB2312" w:eastAsia="仿宋_GB2312" w:cs="仿宋_GB2312"/>
          <w:b w:val="0"/>
          <w:bCs w:val="0"/>
          <w:strike w:val="0"/>
          <w:dstrike w:val="0"/>
          <w:color w:val="auto"/>
          <w:kern w:val="0"/>
          <w:sz w:val="32"/>
          <w:szCs w:val="32"/>
          <w:lang w:val="en-US" w:eastAsia="zh-CN" w:bidi="ar-SA"/>
        </w:rPr>
        <w:t>XX任项目组组员。经查询国家安全评价信息查询平台发现窦XX和</w:t>
      </w:r>
      <w:r>
        <w:rPr>
          <w:rFonts w:hint="eastAsia" w:ascii="仿宋_GB2312" w:hAnsi="仿宋_GB2312" w:cs="仿宋_GB2312"/>
          <w:b w:val="0"/>
          <w:bCs w:val="0"/>
          <w:strike w:val="0"/>
          <w:dstrike w:val="0"/>
          <w:color w:val="auto"/>
          <w:kern w:val="0"/>
          <w:sz w:val="32"/>
          <w:szCs w:val="32"/>
          <w:lang w:val="en-US" w:eastAsia="zh-CN" w:bidi="ar-SA"/>
        </w:rPr>
        <w:t>李</w:t>
      </w:r>
      <w:r>
        <w:rPr>
          <w:rFonts w:hint="eastAsia" w:ascii="仿宋_GB2312" w:hAnsi="仿宋_GB2312" w:eastAsia="仿宋_GB2312" w:cs="仿宋_GB2312"/>
          <w:b w:val="0"/>
          <w:bCs w:val="0"/>
          <w:strike w:val="0"/>
          <w:dstrike w:val="0"/>
          <w:color w:val="auto"/>
          <w:kern w:val="0"/>
          <w:sz w:val="32"/>
          <w:szCs w:val="32"/>
          <w:lang w:val="en-US" w:eastAsia="zh-CN" w:bidi="ar-SA"/>
        </w:rPr>
        <w:t>XX为兼职安全评价师</w:t>
      </w:r>
      <w:r>
        <w:rPr>
          <w:rFonts w:hint="eastAsia" w:ascii="仿宋_GB2312" w:hAnsi="仿宋_GB2312" w:cs="仿宋_GB2312"/>
          <w:b w:val="0"/>
          <w:bCs w:val="0"/>
          <w:strike w:val="0"/>
          <w:dstrike w:val="0"/>
          <w:color w:val="auto"/>
          <w:kern w:val="0"/>
          <w:sz w:val="32"/>
          <w:szCs w:val="32"/>
          <w:lang w:val="en-US" w:eastAsia="zh-CN" w:bidi="ar-SA"/>
        </w:rPr>
        <w:t>，</w:t>
      </w:r>
      <w:r>
        <w:rPr>
          <w:rFonts w:hint="eastAsia" w:ascii="仿宋_GB2312" w:hAnsi="仿宋_GB2312" w:eastAsia="仿宋_GB2312" w:cs="仿宋_GB2312"/>
          <w:b w:val="0"/>
          <w:bCs w:val="0"/>
          <w:strike w:val="0"/>
          <w:dstrike w:val="0"/>
          <w:color w:val="auto"/>
          <w:kern w:val="0"/>
          <w:sz w:val="32"/>
          <w:szCs w:val="32"/>
          <w:lang w:val="en-US" w:eastAsia="zh-CN" w:bidi="ar-SA"/>
        </w:rPr>
        <w:t>主要证据包括《询问笔录》</w:t>
      </w:r>
      <w:r>
        <w:rPr>
          <w:rFonts w:hint="eastAsia" w:ascii="Times New Roman" w:hAnsi="Times New Roman" w:eastAsia="仿宋_GB2312" w:cs="仿宋_GB2312"/>
          <w:b w:val="0"/>
          <w:bCs w:val="0"/>
          <w:strike w:val="0"/>
          <w:dstrike w:val="0"/>
          <w:color w:val="auto"/>
          <w:kern w:val="0"/>
          <w:sz w:val="32"/>
          <w:szCs w:val="32"/>
          <w:lang w:val="en-US" w:eastAsia="zh-CN" w:bidi="ar-SA"/>
        </w:rPr>
        <w:t>2</w:t>
      </w:r>
      <w:r>
        <w:rPr>
          <w:rFonts w:hint="eastAsia" w:ascii="仿宋_GB2312" w:hAnsi="仿宋_GB2312" w:eastAsia="仿宋_GB2312" w:cs="仿宋_GB2312"/>
          <w:b w:val="0"/>
          <w:bCs w:val="0"/>
          <w:strike w:val="0"/>
          <w:dstrike w:val="0"/>
          <w:color w:val="auto"/>
          <w:kern w:val="0"/>
          <w:sz w:val="32"/>
          <w:szCs w:val="32"/>
          <w:lang w:val="en-US" w:eastAsia="zh-CN" w:bidi="ar-SA"/>
        </w:rPr>
        <w:t>份、安全评价检测检验机构信息查询系统截屏等，该行为违反了《安全评价检测检验机构管理办法》第二十二条第一款第一项的规定，依据《安全评价检测检验机构管理办法》第三十条第一款第六项的规定，给予单位壹万元罚款的行政处罚，</w:t>
      </w:r>
      <w:r>
        <w:rPr>
          <w:rFonts w:hint="eastAsia" w:ascii="仿宋_GB2312" w:hAnsi="仿宋_GB2312" w:eastAsia="仿宋_GB2312" w:cs="仿宋_GB2312"/>
          <w:b w:val="0"/>
          <w:bCs w:val="0"/>
          <w:strike w:val="0"/>
          <w:dstrike w:val="0"/>
          <w:color w:val="auto"/>
          <w:kern w:val="0"/>
          <w:sz w:val="32"/>
          <w:szCs w:val="32"/>
          <w:lang w:val="en-US" w:eastAsia="zh-CN"/>
        </w:rPr>
        <w:t>对主要负责人</w:t>
      </w:r>
      <w:r>
        <w:rPr>
          <w:rFonts w:hint="eastAsia" w:ascii="仿宋_GB2312" w:hAnsi="仿宋_GB2312" w:cs="仿宋_GB2312"/>
          <w:b w:val="0"/>
          <w:bCs w:val="0"/>
          <w:strike w:val="0"/>
          <w:dstrike w:val="0"/>
          <w:color w:val="auto"/>
          <w:kern w:val="0"/>
          <w:sz w:val="32"/>
          <w:szCs w:val="32"/>
          <w:lang w:val="en-US" w:eastAsia="zh-CN"/>
        </w:rPr>
        <w:t>处</w:t>
      </w:r>
      <w:r>
        <w:rPr>
          <w:rFonts w:hint="eastAsia" w:ascii="仿宋_GB2312" w:hAnsi="仿宋_GB2312" w:eastAsia="仿宋_GB2312" w:cs="仿宋_GB2312"/>
          <w:b w:val="0"/>
          <w:bCs w:val="0"/>
          <w:strike w:val="0"/>
          <w:dstrike w:val="0"/>
          <w:color w:val="auto"/>
          <w:kern w:val="0"/>
          <w:sz w:val="32"/>
          <w:szCs w:val="32"/>
          <w:lang w:val="en-US" w:eastAsia="zh-CN" w:bidi="ar-SA"/>
        </w:rPr>
        <w:t>伍仟元罚款的行政处罚。</w:t>
      </w:r>
    </w:p>
    <w:tbl>
      <w:tblPr>
        <w:tblStyle w:val="5"/>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404"/>
        <w:gridCol w:w="816"/>
        <w:gridCol w:w="3042"/>
        <w:gridCol w:w="816"/>
        <w:gridCol w:w="3183"/>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861" w:type="dxa"/>
            <w:gridSpan w:val="2"/>
            <w:tcBorders>
              <w:top w:val="nil"/>
              <w:left w:val="nil"/>
              <w:bottom w:val="nil"/>
              <w:right w:val="nil"/>
            </w:tcBorders>
            <w:vAlign w:val="center"/>
          </w:tcPr>
          <w:p>
            <w:pPr>
              <w:keepNext w:val="0"/>
              <w:keepLines w:val="0"/>
              <w:widowControl/>
              <w:suppressLineNumbers w:val="0"/>
              <w:jc w:val="both"/>
              <w:textAlignment w:val="center"/>
              <w:rPr>
                <w:rFonts w:ascii="仿宋" w:hAnsi="仿宋" w:eastAsia="仿宋" w:cs="仿宋"/>
                <w:i w:val="0"/>
                <w:color w:val="000000"/>
                <w:sz w:val="28"/>
                <w:szCs w:val="28"/>
                <w:u w:val="none"/>
              </w:rPr>
            </w:pPr>
            <w:r>
              <w:rPr>
                <w:rFonts w:hint="eastAsia" w:ascii="黑体" w:hAnsi="黑体" w:eastAsia="黑体" w:cs="黑体"/>
                <w:i w:val="0"/>
                <w:color w:val="000000"/>
                <w:kern w:val="0"/>
                <w:sz w:val="32"/>
                <w:szCs w:val="32"/>
                <w:u w:val="none"/>
                <w:lang w:val="en-US" w:eastAsia="zh-CN" w:bidi="ar"/>
              </w:rPr>
              <w:t>附件</w:t>
            </w:r>
            <w:r>
              <w:rPr>
                <w:rFonts w:hint="eastAsia" w:ascii="Times New Roman" w:hAnsi="Times New Roman" w:eastAsia="黑体" w:cs="黑体"/>
                <w:i w:val="0"/>
                <w:color w:val="000000"/>
                <w:kern w:val="0"/>
                <w:sz w:val="32"/>
                <w:szCs w:val="32"/>
                <w:u w:val="none"/>
                <w:lang w:val="en-US" w:eastAsia="zh-CN" w:bidi="ar"/>
              </w:rPr>
              <w:t>2</w:t>
            </w:r>
          </w:p>
        </w:tc>
        <w:tc>
          <w:tcPr>
            <w:tcW w:w="816" w:type="dxa"/>
            <w:tcBorders>
              <w:top w:val="nil"/>
              <w:left w:val="nil"/>
              <w:bottom w:val="nil"/>
              <w:right w:val="nil"/>
            </w:tcBorders>
            <w:vAlign w:val="center"/>
          </w:tcPr>
          <w:p>
            <w:pPr>
              <w:rPr>
                <w:rFonts w:hint="eastAsia" w:ascii="仿宋" w:hAnsi="仿宋" w:eastAsia="仿宋" w:cs="仿宋"/>
                <w:i w:val="0"/>
                <w:color w:val="000000"/>
                <w:sz w:val="20"/>
                <w:szCs w:val="20"/>
                <w:u w:val="none"/>
              </w:rPr>
            </w:pPr>
          </w:p>
        </w:tc>
        <w:tc>
          <w:tcPr>
            <w:tcW w:w="3042" w:type="dxa"/>
            <w:tcBorders>
              <w:top w:val="nil"/>
              <w:left w:val="nil"/>
              <w:bottom w:val="nil"/>
              <w:right w:val="nil"/>
            </w:tcBorders>
            <w:vAlign w:val="center"/>
          </w:tcPr>
          <w:p>
            <w:pPr>
              <w:rPr>
                <w:rFonts w:hint="eastAsia" w:ascii="仿宋" w:hAnsi="仿宋" w:eastAsia="仿宋" w:cs="仿宋"/>
                <w:i w:val="0"/>
                <w:color w:val="000000"/>
                <w:sz w:val="20"/>
                <w:szCs w:val="20"/>
                <w:u w:val="none"/>
              </w:rPr>
            </w:pPr>
          </w:p>
        </w:tc>
        <w:tc>
          <w:tcPr>
            <w:tcW w:w="816" w:type="dxa"/>
            <w:tcBorders>
              <w:top w:val="nil"/>
              <w:left w:val="nil"/>
              <w:bottom w:val="nil"/>
              <w:right w:val="nil"/>
            </w:tcBorders>
            <w:vAlign w:val="center"/>
          </w:tcPr>
          <w:p>
            <w:pPr>
              <w:rPr>
                <w:rFonts w:hint="eastAsia" w:ascii="仿宋" w:hAnsi="仿宋" w:eastAsia="仿宋" w:cs="仿宋"/>
                <w:i w:val="0"/>
                <w:color w:val="000000"/>
                <w:sz w:val="20"/>
                <w:szCs w:val="20"/>
                <w:u w:val="none"/>
              </w:rPr>
            </w:pPr>
          </w:p>
        </w:tc>
        <w:tc>
          <w:tcPr>
            <w:tcW w:w="3183" w:type="dxa"/>
            <w:tcBorders>
              <w:top w:val="nil"/>
              <w:left w:val="nil"/>
              <w:bottom w:val="nil"/>
              <w:right w:val="nil"/>
            </w:tcBorders>
            <w:vAlign w:val="center"/>
          </w:tcPr>
          <w:p>
            <w:pPr>
              <w:rPr>
                <w:rFonts w:hint="eastAsia" w:ascii="仿宋" w:hAnsi="仿宋" w:eastAsia="仿宋" w:cs="仿宋"/>
                <w:i w:val="0"/>
                <w:color w:val="000000"/>
                <w:sz w:val="20"/>
                <w:szCs w:val="20"/>
                <w:u w:val="none"/>
              </w:rPr>
            </w:pPr>
          </w:p>
        </w:tc>
        <w:tc>
          <w:tcPr>
            <w:tcW w:w="4450" w:type="dxa"/>
            <w:tcBorders>
              <w:top w:val="nil"/>
              <w:left w:val="nil"/>
              <w:bottom w:val="nil"/>
              <w:right w:val="nil"/>
            </w:tcBorders>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4168" w:type="dxa"/>
            <w:gridSpan w:val="7"/>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安全评价机构行政执法重点法律条款参照表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7" w:type="dxa"/>
            <w:vMerge w:val="restart"/>
            <w:tcBorders>
              <w:top w:val="single" w:color="000000" w:sz="8"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404" w:type="dxa"/>
            <w:vMerge w:val="restart"/>
            <w:tcBorders>
              <w:top w:val="single" w:color="000000" w:sz="8"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违法行为</w:t>
            </w:r>
          </w:p>
        </w:tc>
        <w:tc>
          <w:tcPr>
            <w:tcW w:w="3858" w:type="dxa"/>
            <w:gridSpan w:val="2"/>
            <w:tcBorders>
              <w:top w:val="single" w:color="000000" w:sz="8"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法规规定</w:t>
            </w:r>
          </w:p>
        </w:tc>
        <w:tc>
          <w:tcPr>
            <w:tcW w:w="8449" w:type="dxa"/>
            <w:gridSpan w:val="3"/>
            <w:tcBorders>
              <w:top w:val="single" w:color="000000" w:sz="8"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处罚裁量细则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457" w:type="dxa"/>
            <w:vMerge w:val="continue"/>
            <w:tcBorders>
              <w:top w:val="single" w:color="000000" w:sz="8" w:space="0"/>
              <w:left w:val="single" w:color="000000" w:sz="8" w:space="0"/>
              <w:bottom w:val="single" w:color="000000" w:sz="4" w:space="0"/>
              <w:right w:val="single" w:color="000000" w:sz="4" w:space="0"/>
            </w:tcBorders>
            <w:vAlign w:val="center"/>
          </w:tcPr>
          <w:p>
            <w:pPr>
              <w:jc w:val="center"/>
              <w:rPr>
                <w:rFonts w:hint="eastAsia" w:ascii="仿宋" w:hAnsi="仿宋" w:eastAsia="仿宋" w:cs="仿宋"/>
                <w:b/>
                <w:i w:val="0"/>
                <w:color w:val="000000"/>
                <w:sz w:val="24"/>
                <w:szCs w:val="24"/>
                <w:u w:val="none"/>
              </w:rPr>
            </w:pPr>
          </w:p>
        </w:tc>
        <w:tc>
          <w:tcPr>
            <w:tcW w:w="1404" w:type="dxa"/>
            <w:vMerge w:val="continue"/>
            <w:tcBorders>
              <w:top w:val="single" w:color="000000" w:sz="8"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法条序号</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法条内容</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法条序号</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处罚依据</w:t>
            </w:r>
          </w:p>
        </w:tc>
        <w:tc>
          <w:tcPr>
            <w:tcW w:w="4450"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具体细则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457" w:type="dxa"/>
            <w:vMerge w:val="restart"/>
            <w:tcBorders>
              <w:top w:val="nil"/>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p>
        </w:tc>
        <w:tc>
          <w:tcPr>
            <w:tcW w:w="1404"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未取得资质的机构及其有关人员擅自从事安全评价、检测检验服务的</w:t>
            </w:r>
          </w:p>
        </w:tc>
        <w:tc>
          <w:tcPr>
            <w:tcW w:w="81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《安全评价检测检验机构管理办法》第十五条</w:t>
            </w:r>
          </w:p>
        </w:tc>
        <w:tc>
          <w:tcPr>
            <w:tcW w:w="3042"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生产经营单位可以自主选择具备本办法规定资质的安全评价检测检验机构，接受其资质认可范围内的安全评价、检测检验服务。</w:t>
            </w:r>
          </w:p>
        </w:tc>
        <w:tc>
          <w:tcPr>
            <w:tcW w:w="816"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《安全评价检测检验机构管理办法》第二十九条第一款</w:t>
            </w:r>
          </w:p>
        </w:tc>
        <w:tc>
          <w:tcPr>
            <w:tcW w:w="3183"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未取得资质的机构及其有关人员擅自从事安全评价、检测检验服务的，责令立即停止违法行为，依照下列规定给予处罚：（一）机构有违法所得的，没收其违法所得，</w:t>
            </w:r>
            <w:r>
              <w:rPr>
                <w:rStyle w:val="8"/>
                <w:lang w:val="en-US" w:eastAsia="zh-CN" w:bidi="ar"/>
              </w:rPr>
              <w:t>并处违法所得一倍以上三倍以下的罚款，但最高不得超过三万元</w:t>
            </w:r>
            <w:r>
              <w:rPr>
                <w:rStyle w:val="7"/>
                <w:lang w:val="en-US" w:eastAsia="zh-CN" w:bidi="ar"/>
              </w:rPr>
              <w:t>；没有违法所得的，</w:t>
            </w:r>
            <w:r>
              <w:rPr>
                <w:rStyle w:val="8"/>
                <w:lang w:val="en-US" w:eastAsia="zh-CN" w:bidi="ar"/>
              </w:rPr>
              <w:t>处五千元以上一万元以下的罚款</w:t>
            </w:r>
            <w:r>
              <w:rPr>
                <w:rStyle w:val="7"/>
                <w:lang w:val="en-US" w:eastAsia="zh-CN" w:bidi="ar"/>
              </w:rPr>
              <w:t>；（二）</w:t>
            </w:r>
            <w:r>
              <w:rPr>
                <w:rStyle w:val="8"/>
                <w:lang w:val="en-US" w:eastAsia="zh-CN" w:bidi="ar"/>
              </w:rPr>
              <w:t>有关人员处五千元以上一万元以下的罚款</w:t>
            </w:r>
            <w:r>
              <w:rPr>
                <w:rStyle w:val="7"/>
                <w:lang w:val="en-US" w:eastAsia="zh-CN" w:bidi="ar"/>
              </w:rPr>
              <w:t>。</w:t>
            </w:r>
          </w:p>
        </w:tc>
        <w:tc>
          <w:tcPr>
            <w:tcW w:w="4450" w:type="dxa"/>
            <w:vMerge w:val="restart"/>
            <w:tcBorders>
              <w:top w:val="nil"/>
              <w:left w:val="single" w:color="000000" w:sz="4" w:space="0"/>
              <w:bottom w:val="single" w:color="000000" w:sz="4"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．没有违法所得的，对机构处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万元罚款，对有关人员处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．违法所得不足</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千元的，对机构处违法所得</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倍的罚款，但最低不低于</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千元，对有关人员处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．违法所得达</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千元以上的，对机构处违法所得</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倍的罚款，但最高不超过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万元，对有关人员处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57" w:type="dxa"/>
            <w:vMerge w:val="continue"/>
            <w:tcBorders>
              <w:top w:val="nil"/>
              <w:left w:val="single" w:color="000000" w:sz="8" w:space="0"/>
              <w:bottom w:val="single" w:color="000000" w:sz="4" w:space="0"/>
              <w:right w:val="single" w:color="000000" w:sz="4" w:space="0"/>
            </w:tcBorders>
            <w:vAlign w:val="center"/>
          </w:tcPr>
          <w:p>
            <w:pPr>
              <w:jc w:val="center"/>
              <w:rPr>
                <w:rFonts w:hint="eastAsia" w:ascii="仿宋" w:hAnsi="仿宋" w:eastAsia="仿宋" w:cs="仿宋"/>
                <w:i w:val="0"/>
                <w:color w:val="000000"/>
                <w:sz w:val="20"/>
                <w:szCs w:val="20"/>
                <w:u w:val="none"/>
              </w:rPr>
            </w:pPr>
          </w:p>
        </w:tc>
        <w:tc>
          <w:tcPr>
            <w:tcW w:w="1404" w:type="dxa"/>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《安全评价检测检验机构管理办法》第二十二条第一款第（二）项、第（三）项</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安全评价检测检验机构及其从业人员不得有下列行为：……（二）不再具备资质条件或者资质过期从事安全评价、检测检验的；（三）超出资质认可业务范围，从事法定的安全评价、检测检验的；</w:t>
            </w:r>
          </w:p>
        </w:tc>
        <w:tc>
          <w:tcPr>
            <w:tcW w:w="816" w:type="dxa"/>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3183" w:type="dxa"/>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i w:val="0"/>
                <w:color w:val="000000"/>
                <w:sz w:val="20"/>
                <w:szCs w:val="20"/>
                <w:u w:val="none"/>
              </w:rPr>
            </w:pPr>
          </w:p>
        </w:tc>
        <w:tc>
          <w:tcPr>
            <w:tcW w:w="4450" w:type="dxa"/>
            <w:vMerge w:val="continue"/>
            <w:tcBorders>
              <w:top w:val="nil"/>
              <w:left w:val="single" w:color="000000" w:sz="4" w:space="0"/>
              <w:bottom w:val="single" w:color="000000" w:sz="4" w:space="0"/>
              <w:right w:val="single" w:color="000000" w:sz="8" w:space="0"/>
            </w:tcBorders>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57" w:type="dxa"/>
            <w:tcBorders>
              <w:top w:val="single" w:color="000000" w:sz="4" w:space="0"/>
              <w:left w:val="single" w:color="000000" w:sz="8"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安全评价检测检验机构未依法与委托方签订技术服务合同的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《安全评价检测检验机构管理办法》第十六条第一款</w:t>
            </w:r>
          </w:p>
        </w:tc>
        <w:tc>
          <w:tcPr>
            <w:tcW w:w="30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生产经营单位委托安全评价检测检验机构开展技术服务时，应当签订委托技术服务合同，明确服务对象、范围、权利、义务和责任。</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《安全评价检测检验机构管理办法》第三十条第（一）项</w:t>
            </w:r>
          </w:p>
        </w:tc>
        <w:tc>
          <w:tcPr>
            <w:tcW w:w="31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w:t>
            </w:r>
            <w:r>
              <w:rPr>
                <w:rStyle w:val="7"/>
                <w:lang w:val="en-US" w:eastAsia="zh-CN" w:bidi="ar"/>
              </w:rPr>
              <w:br w:type="textWrapping"/>
            </w:r>
            <w:r>
              <w:rPr>
                <w:rStyle w:val="7"/>
                <w:lang w:val="en-US" w:eastAsia="zh-CN" w:bidi="ar"/>
              </w:rPr>
              <w:t>（一）未依法与委托方签订技术服务合同的；</w:t>
            </w:r>
          </w:p>
        </w:tc>
        <w:tc>
          <w:tcPr>
            <w:tcW w:w="4450" w:type="dxa"/>
            <w:tcBorders>
              <w:top w:val="single" w:color="000000" w:sz="4" w:space="0"/>
              <w:left w:val="single" w:color="000000" w:sz="4" w:space="0"/>
              <w:bottom w:val="single" w:color="000000" w:sz="4" w:space="0"/>
              <w:right w:val="single" w:color="000000" w:sz="8"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.签订了技术服务合同但内容不满足规定要求的，可以处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.未签订技术服务合同提供服务的，可以处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.曾因未依法签订技术服务合同提供服务的行为受过处罚后再次发生此类违法行为的，或存在其他严重情节的，处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0" w:hRule="atLeast"/>
        </w:trPr>
        <w:tc>
          <w:tcPr>
            <w:tcW w:w="457"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安全评价检测检验机构违反法规标准规定更改或者简化安全评价、检测检验程序和相关内容的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《安全评价检测检验机构管理办法》第二十二条第一款第（六）项</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（六）违反有关法规标准规定，更改或者简化安全评价、检测检验程序和相关内容的；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《安全评价检测检验机构管理办法》第三十条第（二）项</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：……（二）违反法规标准规定更改或者简化安全评价、检测检验程序和相关内容的；</w:t>
            </w:r>
          </w:p>
        </w:tc>
        <w:tc>
          <w:tcPr>
            <w:tcW w:w="4450"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.违反法规、标准更改或简化安全评价、检测检验程序或相关内容的，可以处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.同时存在违反法规、标准更改及简化安全评价、检测检验程序或相关内容</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项违法情形，或在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个以上项目中存在此类违法情形，可以处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.曾因违反法规、标准更改或简化安全评价、检测检验程序或相关内容的行为受过处罚后再次发生此类违法行为的，或存在其他严重情节的，处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457" w:type="dxa"/>
            <w:tcBorders>
              <w:top w:val="single" w:color="000000" w:sz="4" w:space="0"/>
              <w:left w:val="single" w:color="000000" w:sz="8"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安全评价检测检验机构未按规定公开安全评价报告、安全生产检测检验报告相关信息及现场勘验图像影像资料的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《安全评价检测检验机构管理办法》第十八条第二款</w:t>
            </w:r>
          </w:p>
        </w:tc>
        <w:tc>
          <w:tcPr>
            <w:tcW w:w="30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安全评价检测检验机构应当按照有关规定在网上公开安全评价报告、安全生产检测检验报告相关信息及现场勘验图像影像。</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《安全评价检测检验机构管理办法》第三十条第（三）项</w:t>
            </w:r>
          </w:p>
        </w:tc>
        <w:tc>
          <w:tcPr>
            <w:tcW w:w="31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：……（三）未按规定公开安全评价报告、安全生产检测检验报告相关信息及现场勘验图像影像资料的；</w:t>
            </w:r>
          </w:p>
        </w:tc>
        <w:tc>
          <w:tcPr>
            <w:tcW w:w="4450" w:type="dxa"/>
            <w:tcBorders>
              <w:top w:val="single" w:color="000000" w:sz="4" w:space="0"/>
              <w:left w:val="single" w:color="000000" w:sz="4" w:space="0"/>
              <w:bottom w:val="single" w:color="000000" w:sz="4" w:space="0"/>
              <w:right w:val="single" w:color="000000" w:sz="8"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存在未按规定公开安全评价报告相关信息、未按规定公开安全生产检测检验报告相关信息或未按规定公开现场勘验图像影像资料违法行为的：</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.在一个项目中存在此类违法行为之一的，可以处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.存在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种以上此类违法行为，或在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个以上项目中存在此类违法行为，可以处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.曾因此类违法行为受过处罚后再次发生此类违法行为的，或存在其他严重情节的，处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457"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安全评价检测检验机构未在开展现场技术服务前七个工作日内，书面告知项目实施地资质认可机关的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《安全评价检测检验机构管理办法》第十九条</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安全评价检测检验机构应当在开展现场技术服务前七个工作日内，书面告知项目实施地资质认可机关，接受资质认可机关及其下级部门的监督抽查。</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《安全评价检测检验机构管理办法》第三十条第（四）项</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：……（四）未在开展现场技术服务前七个工作日内，书面告知项目实施地资质认可机关的；</w:t>
            </w:r>
          </w:p>
        </w:tc>
        <w:tc>
          <w:tcPr>
            <w:tcW w:w="4450"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.未在开展现场技术服务前七个工作日内，书面告知项目实施地资质认可机关的，可以处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.未在开展现场技术服务前七个工作日内书面告知项目实施地资质认可机关的，且在开展现场技术服务后七个工作日内仍未书面告知的，可以处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个以上项目中存在此类违法情形，且逾期未改正的，或曾因此类违法情形受过处罚后再次发生此类违法行为的，或存在其他严重情节的，处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457" w:type="dxa"/>
            <w:tcBorders>
              <w:top w:val="single" w:color="000000" w:sz="4" w:space="0"/>
              <w:left w:val="single" w:color="000000" w:sz="8"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安全评价检测检验机构机构名称、注册地址、实验室条件、法定代表人、专职技术负责人、授权签字人发生变化之日起三十日内未向原资质认可机关提出变更申请的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《安全评价检测检验机构管理办法》第十二条第一款</w:t>
            </w:r>
          </w:p>
        </w:tc>
        <w:tc>
          <w:tcPr>
            <w:tcW w:w="30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《安全评价检测检验机构管理办法》第三十条第（五）项</w:t>
            </w:r>
          </w:p>
        </w:tc>
        <w:tc>
          <w:tcPr>
            <w:tcW w:w="31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9"/>
                <w:lang w:val="en-US" w:eastAsia="zh-CN" w:bidi="ar"/>
              </w:rPr>
              <w:t>安全评价检测检验机构有下列情形之一的，责令改正或者责令限期改正，给予警告，</w:t>
            </w:r>
            <w:r>
              <w:rPr>
                <w:rStyle w:val="10"/>
                <w:lang w:val="en-US" w:eastAsia="zh-CN" w:bidi="ar"/>
              </w:rPr>
              <w:t>可以并处一万元以下的罚款；</w:t>
            </w:r>
            <w:r>
              <w:rPr>
                <w:rStyle w:val="9"/>
                <w:lang w:val="en-US" w:eastAsia="zh-CN" w:bidi="ar"/>
              </w:rPr>
              <w:t>逾期未改正的，</w:t>
            </w:r>
            <w:r>
              <w:rPr>
                <w:rStyle w:val="10"/>
                <w:lang w:val="en-US" w:eastAsia="zh-CN" w:bidi="ar"/>
              </w:rPr>
              <w:t>处一万元以上三万元以下的罚款，对相关责任人处一千元以上五千元以下的罚款；</w:t>
            </w:r>
            <w:r>
              <w:rPr>
                <w:rStyle w:val="9"/>
                <w:lang w:val="en-US" w:eastAsia="zh-CN" w:bidi="ar"/>
              </w:rPr>
              <w:t>情节严重的，</w:t>
            </w:r>
            <w:r>
              <w:rPr>
                <w:rStyle w:val="10"/>
                <w:lang w:val="en-US" w:eastAsia="zh-CN" w:bidi="ar"/>
              </w:rPr>
              <w:t>处一万元以上三万元以下的罚款，对相关责任人处五千元以上一万元以下的罚款</w:t>
            </w:r>
            <w:r>
              <w:rPr>
                <w:rStyle w:val="9"/>
                <w:lang w:val="en-US" w:eastAsia="zh-CN" w:bidi="ar"/>
              </w:rPr>
              <w:t>：……（五）机构名称、注册地址、实验室条件、法定代表人、专职技术负责人、授权签字人发生变化之日起三十日内未向原资质认可机关提出变更申请的；</w:t>
            </w:r>
          </w:p>
        </w:tc>
        <w:tc>
          <w:tcPr>
            <w:tcW w:w="4450" w:type="dxa"/>
            <w:tcBorders>
              <w:top w:val="single" w:color="000000" w:sz="4" w:space="0"/>
              <w:left w:val="single" w:color="000000" w:sz="4" w:space="0"/>
              <w:bottom w:val="single" w:color="000000" w:sz="4" w:space="0"/>
              <w:right w:val="single" w:color="000000" w:sz="8"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.机构名称、注册地址、实验室条件、法定代表人、专职技术负责人、授权签字人中有</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项以下内容存在未在发生变化之日起三十日内向原资质认可机关提出变更申请的情形的，可以处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.上述项目中有</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项以上内容存在未在发生变化之日起三十日内向原资质认可机关提出变更申请的情形的，可以处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千万元罚款；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.曾因此类违法情形受过处罚后再次发生此类违法行为的，或存在其他严重情节的，处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457"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安全评价检测检验机构未按照有关法规标准的强制性规定从事安全评价、检测检验活动的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《安全评价检测检验机构管理办法》第二十二条第一款第（一）项</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（一）违反法规标准的规定开展安全评价、检测检验的；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《安全评价检测检验机构管理办法》第三十条第（六）项</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：……（六）未按照有关法规标准的强制性规定从事安全评价、检测检验活动的；</w:t>
            </w:r>
          </w:p>
        </w:tc>
        <w:tc>
          <w:tcPr>
            <w:tcW w:w="4450"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.违反</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项有关法规标准的强制性规定从事安全评价、检测检验活动的，可以处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.违反</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项以上有关法规标准的强制性规定从事安全评价、检测检验活动的，可以处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.安全评价检测检验机构在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个以上项目中存在此类违法情形，且逾期未改正的，或曾因此类违法情形受过处罚后再次发生此类违法行为的，或存在其他严重情节的，处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57" w:type="dxa"/>
            <w:tcBorders>
              <w:top w:val="single" w:color="000000" w:sz="4" w:space="0"/>
              <w:left w:val="single" w:color="000000" w:sz="8"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安全评价检测检验机构出租、出借安全评价检测检验资质证书的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《安全评价检测检验机构管理办法》第二十二条第一款第（四）项</w:t>
            </w:r>
          </w:p>
        </w:tc>
        <w:tc>
          <w:tcPr>
            <w:tcW w:w="30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（四）出租、出借安全评价检测检验资质证书的；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《安全评价检测检验机构管理办法》第三十条第（七）项</w:t>
            </w:r>
          </w:p>
        </w:tc>
        <w:tc>
          <w:tcPr>
            <w:tcW w:w="31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：……（七）出租、出借安全评价检测检验资质证书的；</w:t>
            </w:r>
          </w:p>
        </w:tc>
        <w:tc>
          <w:tcPr>
            <w:tcW w:w="4450" w:type="dxa"/>
            <w:tcBorders>
              <w:top w:val="single" w:color="000000" w:sz="4" w:space="0"/>
              <w:left w:val="single" w:color="000000" w:sz="4" w:space="0"/>
              <w:bottom w:val="single" w:color="000000" w:sz="4" w:space="0"/>
              <w:right w:val="single" w:color="000000" w:sz="8"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.不以盈利为目的出租、出借安全评价检测检验资质证书的，可以处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.为盈利目的出租、出借安全评价检测检验资质证书的，可以处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.安全评价检测检验机构曾因此类违法情形受过处罚后再次发生此类违法行为，或存在其他严重情节的，处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457"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9</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安全评价检测检验机构安全评价项目组组长及负责勘验人员不到现场实际地点开展勘验等有关工作的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《安全评价检测检验机构管理办法》第二十二条第一款第（八）项</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（八）安全评价项目组组长及负责勘验人员不到现场实际地点开展勘验等有关工作的；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《安全评价检测检验机构管理办法》第三十条第（八）项</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：……（八）安全评价项目组组长及负责勘验人员不到现场实际地点开展勘验等有关工作的；</w:t>
            </w:r>
          </w:p>
        </w:tc>
        <w:tc>
          <w:tcPr>
            <w:tcW w:w="4450"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.安全评价项目组组长或负责勘验人员不到现场实际地点开展勘验等有关工作的，可以处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.安全评价项目组组长及负责勘验人员均不到现场实际地点开展勘验等有关工作的，可以处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万元以下罚款，逾期未改正的，处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.安全评价检测检验机构曾因此类违法情形受过处罚后再次发生此类违法行为，或存在其他严重情节的，处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457" w:type="dxa"/>
            <w:tcBorders>
              <w:top w:val="single" w:color="000000" w:sz="4" w:space="0"/>
              <w:left w:val="single" w:color="000000" w:sz="8"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安全评价检测检验机构承担现场检测检验的人员不到现场实际地点开展设备检测检验等有关工作的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《安全评价检测检验机构管理办法》第二十二条第一款第（九）项</w:t>
            </w:r>
          </w:p>
        </w:tc>
        <w:tc>
          <w:tcPr>
            <w:tcW w:w="30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（九）承担现场检测检验的人员不到现场实际地点开展设备检测检验等有关工作的；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《安全评价检测检验机构管理办法》第三十条第（九）项</w:t>
            </w:r>
          </w:p>
        </w:tc>
        <w:tc>
          <w:tcPr>
            <w:tcW w:w="31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：……（九）承担现场检测检验的人员不到现场实际地点开展设备检测检验等有关工作的；</w:t>
            </w:r>
          </w:p>
        </w:tc>
        <w:tc>
          <w:tcPr>
            <w:tcW w:w="4450" w:type="dxa"/>
            <w:tcBorders>
              <w:top w:val="single" w:color="000000" w:sz="4" w:space="0"/>
              <w:left w:val="single" w:color="000000" w:sz="4" w:space="0"/>
              <w:bottom w:val="single" w:color="000000" w:sz="4" w:space="0"/>
              <w:right w:val="single" w:color="000000" w:sz="8"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承担现场检测检验的人员不到现场实际地点开展设备检测检验等有关工作：</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.涉及</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处设备的，可以处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.涉及</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处以上设备的，可以处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.曾因此类违法情形受过处罚后再次发生此类违法行为，或存在其他严重情节的，处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0" w:hRule="atLeast"/>
        </w:trPr>
        <w:tc>
          <w:tcPr>
            <w:tcW w:w="457"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安全评价检测检验机构出具的安全评价报告存在法规标准引用错误、关键危险有害因素漏项、重大危险源辨识错误、对策措施建议与存在问题严重不符等重大疏漏，但尚未造成重大损失的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《安全评价检测检验机构管理办法》第二十二条第一款第（五）项</w:t>
            </w:r>
          </w:p>
        </w:tc>
        <w:tc>
          <w:tcPr>
            <w:tcW w:w="30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（五）出具虚假或者重大疏漏的安全评价、检测检验报告的；</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《安全评价检测检验机构管理办法》第三十条第（十）项</w:t>
            </w:r>
          </w:p>
        </w:tc>
        <w:tc>
          <w:tcPr>
            <w:tcW w:w="31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：……（十）安全评价报告存在法规标准引用错误、关键危险有害因素漏项、重大危险源辨识错误、对策措施建议与存在问题严重不符等重大疏漏，但尚未造成重大损失的；</w:t>
            </w:r>
          </w:p>
        </w:tc>
        <w:tc>
          <w:tcPr>
            <w:tcW w:w="4450" w:type="dxa"/>
            <w:tcBorders>
              <w:top w:val="single" w:color="000000" w:sz="4" w:space="0"/>
              <w:left w:val="single" w:color="000000" w:sz="4" w:space="0"/>
              <w:bottom w:val="single" w:color="000000" w:sz="4"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安全评价报告存在法规标准引用错误、关键危险有害因素漏项、重大危险源辨识错误、对策措施建议与存在问题严重不符、未在评价报告中指出企业存在的重大隐患问题等重大疏漏之一，但尚未造成重大损失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.安全评价报告存在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项以上上述重大疏漏，但尚未造成重大损失的，可以处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.安全评价检测检验机构曾因此类违法情形受过处罚后再次发生此类违法行为，或存在其他严重情节的，处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457" w:type="dxa"/>
            <w:tcBorders>
              <w:top w:val="single" w:color="000000" w:sz="4" w:space="0"/>
              <w:left w:val="single" w:color="000000" w:sz="8"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12</w:t>
            </w:r>
          </w:p>
        </w:tc>
        <w:tc>
          <w:tcPr>
            <w:tcW w:w="140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安全评价检测检验机构出具的安全生产检测检验报告存在法规标准引用错误、关键项目漏检、结论不明确等重大疏漏，但尚未造成重大损失的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《安全评价检测检验机构管理办法》第二十二条第一款第（五）项</w:t>
            </w:r>
          </w:p>
        </w:tc>
        <w:tc>
          <w:tcPr>
            <w:tcW w:w="304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（五）出具虚假或者重大疏漏的安全评价、检测检验报告的；</w:t>
            </w:r>
          </w:p>
        </w:tc>
        <w:tc>
          <w:tcPr>
            <w:tcW w:w="81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《安全评价检测检验机构管理办法》第三十条第（十一）项</w:t>
            </w:r>
          </w:p>
        </w:tc>
        <w:tc>
          <w:tcPr>
            <w:tcW w:w="31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安全评价检测检验机构有下列情形之一的，责令改正或者责令限期改正，给予警告，</w:t>
            </w:r>
            <w:r>
              <w:rPr>
                <w:rStyle w:val="8"/>
                <w:lang w:val="en-US" w:eastAsia="zh-CN" w:bidi="ar"/>
              </w:rPr>
              <w:t>可以并处一万元以下的罚款；</w:t>
            </w:r>
            <w:r>
              <w:rPr>
                <w:rStyle w:val="7"/>
                <w:lang w:val="en-US" w:eastAsia="zh-CN" w:bidi="ar"/>
              </w:rPr>
              <w:t>逾期未改正的，</w:t>
            </w:r>
            <w:r>
              <w:rPr>
                <w:rStyle w:val="8"/>
                <w:lang w:val="en-US" w:eastAsia="zh-CN" w:bidi="ar"/>
              </w:rPr>
              <w:t>处一万元以上三万元以下的罚款，对相关责任人处一千元以上五千元以下的罚款；</w:t>
            </w:r>
            <w:r>
              <w:rPr>
                <w:rStyle w:val="7"/>
                <w:lang w:val="en-US" w:eastAsia="zh-CN" w:bidi="ar"/>
              </w:rPr>
              <w:t>情节严重的，</w:t>
            </w:r>
            <w:r>
              <w:rPr>
                <w:rStyle w:val="8"/>
                <w:lang w:val="en-US" w:eastAsia="zh-CN" w:bidi="ar"/>
              </w:rPr>
              <w:t>处一万元以上三万元以下的罚款，对相关责任人处五千元以上一万元以下的罚款：</w:t>
            </w:r>
            <w:r>
              <w:rPr>
                <w:rStyle w:val="7"/>
                <w:lang w:val="en-US" w:eastAsia="zh-CN" w:bidi="ar"/>
              </w:rPr>
              <w:t>……（十一）安全生产检测检验报告存在法规标准引用错误、关键项目漏检、结论不明确等重大疏漏，但尚未造成重大损失的。</w:t>
            </w:r>
          </w:p>
        </w:tc>
        <w:tc>
          <w:tcPr>
            <w:tcW w:w="4450" w:type="dxa"/>
            <w:tcBorders>
              <w:top w:val="single" w:color="000000" w:sz="4" w:space="0"/>
              <w:left w:val="single" w:color="000000" w:sz="4" w:space="0"/>
              <w:bottom w:val="single" w:color="000000" w:sz="4" w:space="0"/>
              <w:right w:val="single" w:color="000000" w:sz="8" w:space="0"/>
            </w:tcBorders>
            <w:shd w:val="clear" w:color="auto" w:fill="E7E6E6"/>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.安全生产检测检验报告存在法规标准引用错误、关键项目漏检、结论不明确等重大疏漏之一，但尚未造成重大损失的，可以处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千元以下罚款，逾期未改正的，处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.安全生产检测检验报告存在</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项以上上述重大疏漏，但尚未造成重大损失的，可以处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万元罚款，逾期未改正的，处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千元罚款；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.安全评价检测检验机构曾因此类违法情形受过处罚后再次发生此类违法行为，或存在其他严重情节的，处</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万元罚款，对相关责任人处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千-</w:t>
            </w: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5" w:hRule="atLeast"/>
        </w:trPr>
        <w:tc>
          <w:tcPr>
            <w:tcW w:w="457" w:type="dxa"/>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13</w:t>
            </w:r>
          </w:p>
        </w:tc>
        <w:tc>
          <w:tcPr>
            <w:tcW w:w="1404" w:type="dxa"/>
            <w:tcBorders>
              <w:top w:val="single" w:color="000000" w:sz="4" w:space="0"/>
              <w:left w:val="single" w:color="000000" w:sz="4"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承担安全评价、检测检验工作的机构，出具虚假证明的</w:t>
            </w:r>
          </w:p>
        </w:tc>
        <w:tc>
          <w:tcPr>
            <w:tcW w:w="816" w:type="dxa"/>
            <w:tcBorders>
              <w:top w:val="single" w:color="000000" w:sz="4" w:space="0"/>
              <w:left w:val="single" w:color="000000" w:sz="4"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《安全评价检测检验机构管理办法》第二十二条第一款第（五）项、第二款</w:t>
            </w:r>
          </w:p>
        </w:tc>
        <w:tc>
          <w:tcPr>
            <w:tcW w:w="3042" w:type="dxa"/>
            <w:tcBorders>
              <w:top w:val="single" w:color="000000" w:sz="4" w:space="0"/>
              <w:left w:val="single" w:color="000000" w:sz="4"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安全评价检测检验机构及其从业人员不得有下列行为：……</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（五）出具虚假或者重大疏漏的安全评价、检测检验报告的；……</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本办法所称虚假报告，是指安全评价报告、安全生产检测检验报告内容与当时实际情况严重不符，报告结论定性严重偏离客观实际。</w:t>
            </w:r>
          </w:p>
        </w:tc>
        <w:tc>
          <w:tcPr>
            <w:tcW w:w="816" w:type="dxa"/>
            <w:tcBorders>
              <w:top w:val="single" w:color="000000" w:sz="4" w:space="0"/>
              <w:left w:val="single" w:color="000000" w:sz="4"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《安全评价检测检验机构管理办法》第三十一条</w:t>
            </w:r>
          </w:p>
        </w:tc>
        <w:tc>
          <w:tcPr>
            <w:tcW w:w="3183" w:type="dxa"/>
            <w:tcBorders>
              <w:top w:val="single" w:color="000000" w:sz="4" w:space="0"/>
              <w:left w:val="single" w:color="000000" w:sz="4"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Style w:val="7"/>
                <w:lang w:val="en-US" w:eastAsia="zh-CN" w:bidi="ar"/>
              </w:rPr>
              <w:t>承担安全评价、检测检验工作的机构，出具虚假证明的，没收违法所得；</w:t>
            </w:r>
            <w:r>
              <w:rPr>
                <w:rStyle w:val="8"/>
                <w:lang w:val="en-US" w:eastAsia="zh-CN" w:bidi="ar"/>
              </w:rPr>
              <w:t>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w:t>
            </w:r>
            <w:r>
              <w:rPr>
                <w:rStyle w:val="7"/>
                <w:lang w:val="en-US" w:eastAsia="zh-CN" w:bidi="ar"/>
              </w:rPr>
              <w:t>；给他人造成损害的，与生产经营单位承担连带赔偿责任；构成犯罪的，依照刑法有关规定追究刑事责任。</w:t>
            </w:r>
          </w:p>
        </w:tc>
        <w:tc>
          <w:tcPr>
            <w:tcW w:w="4450" w:type="dxa"/>
            <w:tcBorders>
              <w:top w:val="single" w:color="000000" w:sz="4"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Times New Roman" w:hAnsi="Times New Roman" w:eastAsia="仿宋" w:cs="仿宋"/>
                <w:i w:val="0"/>
                <w:color w:val="000000"/>
                <w:kern w:val="0"/>
                <w:sz w:val="20"/>
                <w:szCs w:val="20"/>
                <w:u w:val="none"/>
                <w:lang w:val="en-US" w:eastAsia="zh-CN" w:bidi="ar"/>
              </w:rPr>
              <w:t>1</w:t>
            </w:r>
            <w:r>
              <w:rPr>
                <w:rFonts w:hint="eastAsia" w:ascii="仿宋" w:hAnsi="仿宋" w:eastAsia="仿宋" w:cs="仿宋"/>
                <w:i w:val="0"/>
                <w:color w:val="000000"/>
                <w:kern w:val="0"/>
                <w:sz w:val="20"/>
                <w:szCs w:val="20"/>
                <w:u w:val="none"/>
                <w:lang w:val="en-US" w:eastAsia="zh-CN" w:bidi="ar"/>
              </w:rPr>
              <w:t>．没有违法所得或违法所得不足</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万元的，对机构单处或并处</w:t>
            </w:r>
            <w:r>
              <w:rPr>
                <w:rFonts w:hint="eastAsia" w:ascii="Times New Roman" w:hAnsi="Times New Roman" w:eastAsia="仿宋" w:cs="仿宋"/>
                <w:i w:val="0"/>
                <w:color w:val="000000"/>
                <w:kern w:val="0"/>
                <w:sz w:val="20"/>
                <w:szCs w:val="20"/>
                <w:u w:val="none"/>
                <w:lang w:val="en-US" w:eastAsia="zh-CN" w:bidi="ar"/>
              </w:rPr>
              <w:t>10</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15</w:t>
            </w:r>
            <w:r>
              <w:rPr>
                <w:rFonts w:hint="eastAsia" w:ascii="仿宋" w:hAnsi="仿宋" w:eastAsia="仿宋" w:cs="仿宋"/>
                <w:i w:val="0"/>
                <w:color w:val="000000"/>
                <w:kern w:val="0"/>
                <w:sz w:val="20"/>
                <w:szCs w:val="20"/>
                <w:u w:val="none"/>
                <w:lang w:val="en-US" w:eastAsia="zh-CN" w:bidi="ar"/>
              </w:rPr>
              <w:t>万元罚款；对其直接负责的主管人员和其他直接责任人员各处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万元的罚款。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．违法所得达到</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万元以上不足</w:t>
            </w:r>
            <w:r>
              <w:rPr>
                <w:rFonts w:hint="eastAsia" w:ascii="Times New Roman" w:hAnsi="Times New Roman" w:eastAsia="仿宋" w:cs="仿宋"/>
                <w:i w:val="0"/>
                <w:color w:val="000000"/>
                <w:kern w:val="0"/>
                <w:sz w:val="20"/>
                <w:szCs w:val="20"/>
                <w:u w:val="none"/>
                <w:lang w:val="en-US" w:eastAsia="zh-CN" w:bidi="ar"/>
              </w:rPr>
              <w:t>10</w:t>
            </w:r>
            <w:r>
              <w:rPr>
                <w:rFonts w:hint="eastAsia" w:ascii="仿宋" w:hAnsi="仿宋" w:eastAsia="仿宋" w:cs="仿宋"/>
                <w:i w:val="0"/>
                <w:color w:val="000000"/>
                <w:kern w:val="0"/>
                <w:sz w:val="20"/>
                <w:szCs w:val="20"/>
                <w:u w:val="none"/>
                <w:lang w:val="en-US" w:eastAsia="zh-CN" w:bidi="ar"/>
              </w:rPr>
              <w:t>万元的，对机构并处</w:t>
            </w:r>
            <w:r>
              <w:rPr>
                <w:rFonts w:hint="eastAsia" w:ascii="Times New Roman" w:hAnsi="Times New Roman" w:eastAsia="仿宋" w:cs="仿宋"/>
                <w:i w:val="0"/>
                <w:color w:val="000000"/>
                <w:kern w:val="0"/>
                <w:sz w:val="20"/>
                <w:szCs w:val="20"/>
                <w:u w:val="none"/>
                <w:lang w:val="en-US" w:eastAsia="zh-CN" w:bidi="ar"/>
              </w:rPr>
              <w:t>15</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20</w:t>
            </w:r>
            <w:r>
              <w:rPr>
                <w:rFonts w:hint="eastAsia" w:ascii="仿宋" w:hAnsi="仿宋" w:eastAsia="仿宋" w:cs="仿宋"/>
                <w:i w:val="0"/>
                <w:color w:val="000000"/>
                <w:kern w:val="0"/>
                <w:sz w:val="20"/>
                <w:szCs w:val="20"/>
                <w:u w:val="none"/>
                <w:lang w:val="en-US" w:eastAsia="zh-CN" w:bidi="ar"/>
              </w:rPr>
              <w:t>万元罚款；对其直接负责的主管人员和其他直接责任人员各处</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万-</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万元的罚款。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．违法所得达到</w:t>
            </w:r>
            <w:r>
              <w:rPr>
                <w:rFonts w:hint="eastAsia" w:ascii="Times New Roman" w:hAnsi="Times New Roman" w:eastAsia="仿宋" w:cs="仿宋"/>
                <w:i w:val="0"/>
                <w:color w:val="000000"/>
                <w:kern w:val="0"/>
                <w:sz w:val="20"/>
                <w:szCs w:val="20"/>
                <w:u w:val="none"/>
                <w:lang w:val="en-US" w:eastAsia="zh-CN" w:bidi="ar"/>
              </w:rPr>
              <w:t>10</w:t>
            </w:r>
            <w:r>
              <w:rPr>
                <w:rFonts w:hint="eastAsia" w:ascii="仿宋" w:hAnsi="仿宋" w:eastAsia="仿宋" w:cs="仿宋"/>
                <w:i w:val="0"/>
                <w:color w:val="000000"/>
                <w:kern w:val="0"/>
                <w:sz w:val="20"/>
                <w:szCs w:val="20"/>
                <w:u w:val="none"/>
                <w:lang w:val="en-US" w:eastAsia="zh-CN" w:bidi="ar"/>
              </w:rPr>
              <w:t>万元以上不足</w:t>
            </w:r>
            <w:r>
              <w:rPr>
                <w:rFonts w:hint="eastAsia" w:ascii="Times New Roman" w:hAnsi="Times New Roman" w:eastAsia="仿宋" w:cs="仿宋"/>
                <w:i w:val="0"/>
                <w:color w:val="000000"/>
                <w:kern w:val="0"/>
                <w:sz w:val="20"/>
                <w:szCs w:val="20"/>
                <w:u w:val="none"/>
                <w:lang w:val="en-US" w:eastAsia="zh-CN" w:bidi="ar"/>
              </w:rPr>
              <w:t>15</w:t>
            </w:r>
            <w:r>
              <w:rPr>
                <w:rFonts w:hint="eastAsia" w:ascii="仿宋" w:hAnsi="仿宋" w:eastAsia="仿宋" w:cs="仿宋"/>
                <w:i w:val="0"/>
                <w:color w:val="000000"/>
                <w:kern w:val="0"/>
                <w:sz w:val="20"/>
                <w:szCs w:val="20"/>
                <w:u w:val="none"/>
                <w:lang w:val="en-US" w:eastAsia="zh-CN" w:bidi="ar"/>
              </w:rPr>
              <w:t>万元的，对机构并处违法所得</w:t>
            </w:r>
            <w:r>
              <w:rPr>
                <w:rFonts w:hint="eastAsia" w:ascii="Times New Roman" w:hAnsi="Times New Roman" w:eastAsia="仿宋" w:cs="仿宋"/>
                <w:i w:val="0"/>
                <w:color w:val="000000"/>
                <w:kern w:val="0"/>
                <w:sz w:val="20"/>
                <w:szCs w:val="20"/>
                <w:u w:val="none"/>
                <w:lang w:val="en-US" w:eastAsia="zh-CN" w:bidi="ar"/>
              </w:rPr>
              <w:t>2</w:t>
            </w:r>
            <w:r>
              <w:rPr>
                <w:rFonts w:hint="eastAsia" w:ascii="仿宋" w:hAnsi="仿宋" w:eastAsia="仿宋" w:cs="仿宋"/>
                <w:i w:val="0"/>
                <w:color w:val="000000"/>
                <w:kern w:val="0"/>
                <w:sz w:val="20"/>
                <w:szCs w:val="20"/>
                <w:u w:val="none"/>
                <w:lang w:val="en-US" w:eastAsia="zh-CN" w:bidi="ar"/>
              </w:rPr>
              <w:t>-</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倍的罚款；对其直接负责的主管人员和其他直接责任人员各处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万元的罚款。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4</w:t>
            </w:r>
            <w:r>
              <w:rPr>
                <w:rFonts w:hint="eastAsia" w:ascii="仿宋" w:hAnsi="仿宋" w:eastAsia="仿宋" w:cs="仿宋"/>
                <w:i w:val="0"/>
                <w:color w:val="000000"/>
                <w:kern w:val="0"/>
                <w:sz w:val="20"/>
                <w:szCs w:val="20"/>
                <w:u w:val="none"/>
                <w:lang w:val="en-US" w:eastAsia="zh-CN" w:bidi="ar"/>
              </w:rPr>
              <w:t>．违法所得达到</w:t>
            </w:r>
            <w:r>
              <w:rPr>
                <w:rFonts w:hint="eastAsia" w:ascii="Times New Roman" w:hAnsi="Times New Roman" w:eastAsia="仿宋" w:cs="仿宋"/>
                <w:i w:val="0"/>
                <w:color w:val="000000"/>
                <w:kern w:val="0"/>
                <w:sz w:val="20"/>
                <w:szCs w:val="20"/>
                <w:u w:val="none"/>
                <w:lang w:val="en-US" w:eastAsia="zh-CN" w:bidi="ar"/>
              </w:rPr>
              <w:t>15</w:t>
            </w:r>
            <w:r>
              <w:rPr>
                <w:rFonts w:hint="eastAsia" w:ascii="仿宋" w:hAnsi="仿宋" w:eastAsia="仿宋" w:cs="仿宋"/>
                <w:i w:val="0"/>
                <w:color w:val="000000"/>
                <w:kern w:val="0"/>
                <w:sz w:val="20"/>
                <w:szCs w:val="20"/>
                <w:u w:val="none"/>
                <w:lang w:val="en-US" w:eastAsia="zh-CN" w:bidi="ar"/>
              </w:rPr>
              <w:t>万元以上不足</w:t>
            </w:r>
            <w:r>
              <w:rPr>
                <w:rFonts w:hint="eastAsia" w:ascii="Times New Roman" w:hAnsi="Times New Roman" w:eastAsia="仿宋" w:cs="仿宋"/>
                <w:i w:val="0"/>
                <w:color w:val="000000"/>
                <w:kern w:val="0"/>
                <w:sz w:val="20"/>
                <w:szCs w:val="20"/>
                <w:u w:val="none"/>
                <w:lang w:val="en-US" w:eastAsia="zh-CN" w:bidi="ar"/>
              </w:rPr>
              <w:t>20</w:t>
            </w:r>
            <w:r>
              <w:rPr>
                <w:rFonts w:hint="eastAsia" w:ascii="仿宋" w:hAnsi="仿宋" w:eastAsia="仿宋" w:cs="仿宋"/>
                <w:i w:val="0"/>
                <w:color w:val="000000"/>
                <w:kern w:val="0"/>
                <w:sz w:val="20"/>
                <w:szCs w:val="20"/>
                <w:u w:val="none"/>
                <w:lang w:val="en-US" w:eastAsia="zh-CN" w:bidi="ar"/>
              </w:rPr>
              <w:t>万元的，对机构并处违法所得</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w:t>
            </w:r>
            <w:r>
              <w:rPr>
                <w:rFonts w:hint="eastAsia" w:ascii="Times New Roman" w:hAnsi="Times New Roman" w:eastAsia="仿宋" w:cs="仿宋"/>
                <w:i w:val="0"/>
                <w:color w:val="000000"/>
                <w:kern w:val="0"/>
                <w:sz w:val="20"/>
                <w:szCs w:val="20"/>
                <w:u w:val="none"/>
                <w:lang w:val="en-US" w:eastAsia="zh-CN" w:bidi="ar"/>
              </w:rPr>
              <w:t>4</w:t>
            </w:r>
            <w:r>
              <w:rPr>
                <w:rFonts w:hint="eastAsia" w:ascii="仿宋" w:hAnsi="仿宋" w:eastAsia="仿宋" w:cs="仿宋"/>
                <w:i w:val="0"/>
                <w:color w:val="000000"/>
                <w:kern w:val="0"/>
                <w:sz w:val="20"/>
                <w:szCs w:val="20"/>
                <w:u w:val="none"/>
                <w:lang w:val="en-US" w:eastAsia="zh-CN" w:bidi="ar"/>
              </w:rPr>
              <w:t>倍的罚款；对其直接负责的主管人员和其他直接责任人员各处</w:t>
            </w:r>
            <w:r>
              <w:rPr>
                <w:rFonts w:hint="eastAsia" w:ascii="Times New Roman" w:hAnsi="Times New Roman" w:eastAsia="仿宋" w:cs="仿宋"/>
                <w:i w:val="0"/>
                <w:color w:val="000000"/>
                <w:kern w:val="0"/>
                <w:sz w:val="20"/>
                <w:szCs w:val="20"/>
                <w:u w:val="none"/>
                <w:lang w:val="en-US" w:eastAsia="zh-CN" w:bidi="ar"/>
              </w:rPr>
              <w:t>3</w:t>
            </w:r>
            <w:r>
              <w:rPr>
                <w:rFonts w:hint="eastAsia" w:ascii="仿宋" w:hAnsi="仿宋" w:eastAsia="仿宋" w:cs="仿宋"/>
                <w:i w:val="0"/>
                <w:color w:val="000000"/>
                <w:kern w:val="0"/>
                <w:sz w:val="20"/>
                <w:szCs w:val="20"/>
                <w:u w:val="none"/>
                <w:lang w:val="en-US" w:eastAsia="zh-CN" w:bidi="ar"/>
              </w:rPr>
              <w:t>万元-</w:t>
            </w:r>
            <w:r>
              <w:rPr>
                <w:rFonts w:hint="eastAsia" w:ascii="Times New Roman" w:hAnsi="Times New Roman" w:eastAsia="仿宋" w:cs="仿宋"/>
                <w:i w:val="0"/>
                <w:color w:val="000000"/>
                <w:kern w:val="0"/>
                <w:sz w:val="20"/>
                <w:szCs w:val="20"/>
                <w:u w:val="none"/>
                <w:lang w:val="en-US" w:eastAsia="zh-CN" w:bidi="ar"/>
              </w:rPr>
              <w:t>4</w:t>
            </w:r>
            <w:r>
              <w:rPr>
                <w:rFonts w:hint="eastAsia" w:ascii="仿宋" w:hAnsi="仿宋" w:eastAsia="仿宋" w:cs="仿宋"/>
                <w:i w:val="0"/>
                <w:color w:val="000000"/>
                <w:kern w:val="0"/>
                <w:sz w:val="20"/>
                <w:szCs w:val="20"/>
                <w:u w:val="none"/>
                <w:lang w:val="en-US" w:eastAsia="zh-CN" w:bidi="ar"/>
              </w:rPr>
              <w:t>万元的罚款。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．违法所得达到</w:t>
            </w:r>
            <w:r>
              <w:rPr>
                <w:rFonts w:hint="eastAsia" w:ascii="Times New Roman" w:hAnsi="Times New Roman" w:eastAsia="仿宋" w:cs="仿宋"/>
                <w:i w:val="0"/>
                <w:color w:val="000000"/>
                <w:kern w:val="0"/>
                <w:sz w:val="20"/>
                <w:szCs w:val="20"/>
                <w:u w:val="none"/>
                <w:lang w:val="en-US" w:eastAsia="zh-CN" w:bidi="ar"/>
              </w:rPr>
              <w:t>20</w:t>
            </w:r>
            <w:r>
              <w:rPr>
                <w:rFonts w:hint="eastAsia" w:ascii="仿宋" w:hAnsi="仿宋" w:eastAsia="仿宋" w:cs="仿宋"/>
                <w:i w:val="0"/>
                <w:color w:val="000000"/>
                <w:kern w:val="0"/>
                <w:sz w:val="20"/>
                <w:szCs w:val="20"/>
                <w:u w:val="none"/>
                <w:lang w:val="en-US" w:eastAsia="zh-CN" w:bidi="ar"/>
              </w:rPr>
              <w:t>万元以上不足</w:t>
            </w:r>
            <w:r>
              <w:rPr>
                <w:rFonts w:hint="eastAsia" w:ascii="Times New Roman" w:hAnsi="Times New Roman" w:eastAsia="仿宋" w:cs="仿宋"/>
                <w:i w:val="0"/>
                <w:color w:val="000000"/>
                <w:kern w:val="0"/>
                <w:sz w:val="20"/>
                <w:szCs w:val="20"/>
                <w:u w:val="none"/>
                <w:lang w:val="en-US" w:eastAsia="zh-CN" w:bidi="ar"/>
              </w:rPr>
              <w:t>25</w:t>
            </w:r>
            <w:r>
              <w:rPr>
                <w:rFonts w:hint="eastAsia" w:ascii="仿宋" w:hAnsi="仿宋" w:eastAsia="仿宋" w:cs="仿宋"/>
                <w:i w:val="0"/>
                <w:color w:val="000000"/>
                <w:kern w:val="0"/>
                <w:sz w:val="20"/>
                <w:szCs w:val="20"/>
                <w:u w:val="none"/>
                <w:lang w:val="en-US" w:eastAsia="zh-CN" w:bidi="ar"/>
              </w:rPr>
              <w:t>万元的，对机构并处违法所得</w:t>
            </w:r>
            <w:r>
              <w:rPr>
                <w:rFonts w:hint="eastAsia" w:ascii="Times New Roman" w:hAnsi="Times New Roman" w:eastAsia="仿宋" w:cs="仿宋"/>
                <w:i w:val="0"/>
                <w:color w:val="000000"/>
                <w:kern w:val="0"/>
                <w:sz w:val="20"/>
                <w:szCs w:val="20"/>
                <w:u w:val="none"/>
                <w:lang w:val="en-US" w:eastAsia="zh-CN" w:bidi="ar"/>
              </w:rPr>
              <w:t>4</w:t>
            </w:r>
            <w:r>
              <w:rPr>
                <w:rFonts w:hint="eastAsia" w:ascii="仿宋" w:hAnsi="仿宋" w:eastAsia="仿宋" w:cs="仿宋"/>
                <w:i w:val="0"/>
                <w:color w:val="000000"/>
                <w:kern w:val="0"/>
                <w:sz w:val="20"/>
                <w:szCs w:val="20"/>
                <w:u w:val="none"/>
                <w:lang w:val="en-US" w:eastAsia="zh-CN" w:bidi="ar"/>
              </w:rPr>
              <w:t>-</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倍的罚款；对其直接负责的主管人员和其他直接责任人员各处</w:t>
            </w:r>
            <w:r>
              <w:rPr>
                <w:rFonts w:hint="eastAsia" w:ascii="Times New Roman" w:hAnsi="Times New Roman" w:eastAsia="仿宋" w:cs="仿宋"/>
                <w:i w:val="0"/>
                <w:color w:val="000000"/>
                <w:kern w:val="0"/>
                <w:sz w:val="20"/>
                <w:szCs w:val="20"/>
                <w:u w:val="none"/>
                <w:lang w:val="en-US" w:eastAsia="zh-CN" w:bidi="ar"/>
              </w:rPr>
              <w:t>4</w:t>
            </w:r>
            <w:r>
              <w:rPr>
                <w:rFonts w:hint="eastAsia" w:ascii="仿宋" w:hAnsi="仿宋" w:eastAsia="仿宋" w:cs="仿宋"/>
                <w:i w:val="0"/>
                <w:color w:val="000000"/>
                <w:kern w:val="0"/>
                <w:sz w:val="20"/>
                <w:szCs w:val="20"/>
                <w:u w:val="none"/>
                <w:lang w:val="en-US" w:eastAsia="zh-CN" w:bidi="ar"/>
              </w:rPr>
              <w:t>万元-</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万元的罚款。</w:t>
            </w:r>
            <w:r>
              <w:rPr>
                <w:rFonts w:hint="eastAsia" w:ascii="仿宋" w:hAnsi="仿宋" w:eastAsia="仿宋" w:cs="仿宋"/>
                <w:i w:val="0"/>
                <w:color w:val="000000"/>
                <w:kern w:val="0"/>
                <w:sz w:val="20"/>
                <w:szCs w:val="20"/>
                <w:u w:val="none"/>
                <w:lang w:val="en-US" w:eastAsia="zh-CN" w:bidi="ar"/>
              </w:rPr>
              <w:br w:type="textWrapping"/>
            </w:r>
            <w:r>
              <w:rPr>
                <w:rFonts w:hint="eastAsia" w:ascii="Times New Roman" w:hAnsi="Times New Roman" w:eastAsia="仿宋" w:cs="仿宋"/>
                <w:i w:val="0"/>
                <w:color w:val="000000"/>
                <w:kern w:val="0"/>
                <w:sz w:val="20"/>
                <w:szCs w:val="20"/>
                <w:u w:val="none"/>
                <w:lang w:val="en-US" w:eastAsia="zh-CN" w:bidi="ar"/>
              </w:rPr>
              <w:t>6</w:t>
            </w:r>
            <w:r>
              <w:rPr>
                <w:rFonts w:hint="eastAsia" w:ascii="仿宋" w:hAnsi="仿宋" w:eastAsia="仿宋" w:cs="仿宋"/>
                <w:i w:val="0"/>
                <w:color w:val="000000"/>
                <w:kern w:val="0"/>
                <w:sz w:val="20"/>
                <w:szCs w:val="20"/>
                <w:u w:val="none"/>
                <w:lang w:val="en-US" w:eastAsia="zh-CN" w:bidi="ar"/>
              </w:rPr>
              <w:t>．违法所得达到</w:t>
            </w:r>
            <w:r>
              <w:rPr>
                <w:rFonts w:hint="eastAsia" w:ascii="Times New Roman" w:hAnsi="Times New Roman" w:eastAsia="仿宋" w:cs="仿宋"/>
                <w:i w:val="0"/>
                <w:color w:val="000000"/>
                <w:kern w:val="0"/>
                <w:sz w:val="20"/>
                <w:szCs w:val="20"/>
                <w:u w:val="none"/>
                <w:lang w:val="en-US" w:eastAsia="zh-CN" w:bidi="ar"/>
              </w:rPr>
              <w:t>25</w:t>
            </w:r>
            <w:r>
              <w:rPr>
                <w:rFonts w:hint="eastAsia" w:ascii="仿宋" w:hAnsi="仿宋" w:eastAsia="仿宋" w:cs="仿宋"/>
                <w:i w:val="0"/>
                <w:color w:val="000000"/>
                <w:kern w:val="0"/>
                <w:sz w:val="20"/>
                <w:szCs w:val="20"/>
                <w:u w:val="none"/>
                <w:lang w:val="en-US" w:eastAsia="zh-CN" w:bidi="ar"/>
              </w:rPr>
              <w:t>万元以上的，对机构并处违法所得</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倍的罚款；对其直接负责的主管人员和其他直接责任人员各处</w:t>
            </w:r>
            <w:r>
              <w:rPr>
                <w:rFonts w:hint="eastAsia" w:ascii="Times New Roman" w:hAnsi="Times New Roman" w:eastAsia="仿宋" w:cs="仿宋"/>
                <w:i w:val="0"/>
                <w:color w:val="000000"/>
                <w:kern w:val="0"/>
                <w:sz w:val="20"/>
                <w:szCs w:val="20"/>
                <w:u w:val="none"/>
                <w:lang w:val="en-US" w:eastAsia="zh-CN" w:bidi="ar"/>
              </w:rPr>
              <w:t>5</w:t>
            </w:r>
            <w:r>
              <w:rPr>
                <w:rFonts w:hint="eastAsia" w:ascii="仿宋" w:hAnsi="仿宋" w:eastAsia="仿宋" w:cs="仿宋"/>
                <w:i w:val="0"/>
                <w:color w:val="000000"/>
                <w:kern w:val="0"/>
                <w:sz w:val="20"/>
                <w:szCs w:val="20"/>
                <w:u w:val="none"/>
                <w:lang w:val="en-US" w:eastAsia="zh-CN" w:bidi="ar"/>
              </w:rPr>
              <w:t>万元的罚款。</w:t>
            </w:r>
          </w:p>
        </w:tc>
      </w:tr>
    </w:tbl>
    <w:p/>
    <w:p/>
    <w:p/>
    <w:p/>
    <w:sectPr>
      <w:pgSz w:w="16838" w:h="11906" w:orient="landscape"/>
      <w:pgMar w:top="1083" w:right="1440" w:bottom="1083" w:left="1440"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C5AA4"/>
    <w:rsid w:val="788C5A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宋体" w:hAnsi="宋体" w:eastAsia="宋体" w:cs="宋体"/>
      <w:sz w:val="28"/>
      <w:szCs w:val="28"/>
    </w:rPr>
  </w:style>
  <w:style w:type="paragraph" w:styleId="3">
    <w:name w:val="Body Text First Indent 2"/>
    <w:basedOn w:val="1"/>
    <w:uiPriority w:val="0"/>
    <w:pPr>
      <w:keepNext w:val="0"/>
      <w:keepLines w:val="0"/>
      <w:widowControl w:val="0"/>
      <w:suppressLineNumbers w:val="0"/>
      <w:spacing w:before="0" w:beforeAutospacing="0" w:after="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customStyle="1" w:styleId="6">
    <w:name w:val="正文-公1"/>
    <w:basedOn w:val="1"/>
    <w:next w:val="1"/>
    <w:qFormat/>
    <w:uiPriority w:val="0"/>
    <w:pPr>
      <w:ind w:firstLine="200" w:firstLineChars="200"/>
      <w:jc w:val="left"/>
    </w:pPr>
    <w:rPr>
      <w:rFonts w:eastAsia="仿宋_GB2312"/>
    </w:rPr>
  </w:style>
  <w:style w:type="character" w:customStyle="1" w:styleId="7">
    <w:name w:val="font71"/>
    <w:basedOn w:val="4"/>
    <w:qFormat/>
    <w:uiPriority w:val="0"/>
    <w:rPr>
      <w:rFonts w:hint="eastAsia" w:ascii="仿宋" w:hAnsi="仿宋" w:eastAsia="仿宋" w:cs="仿宋"/>
      <w:color w:val="000000"/>
      <w:sz w:val="20"/>
      <w:szCs w:val="20"/>
      <w:u w:val="none"/>
    </w:rPr>
  </w:style>
  <w:style w:type="character" w:customStyle="1" w:styleId="8">
    <w:name w:val="font11"/>
    <w:basedOn w:val="4"/>
    <w:qFormat/>
    <w:uiPriority w:val="0"/>
    <w:rPr>
      <w:rFonts w:hint="eastAsia" w:ascii="仿宋" w:hAnsi="仿宋" w:eastAsia="仿宋" w:cs="仿宋"/>
      <w:b/>
      <w:color w:val="000000"/>
      <w:sz w:val="20"/>
      <w:szCs w:val="20"/>
      <w:u w:val="none"/>
    </w:rPr>
  </w:style>
  <w:style w:type="character" w:customStyle="1" w:styleId="9">
    <w:name w:val="font91"/>
    <w:basedOn w:val="4"/>
    <w:qFormat/>
    <w:uiPriority w:val="0"/>
    <w:rPr>
      <w:rFonts w:hint="eastAsia" w:ascii="仿宋" w:hAnsi="仿宋" w:eastAsia="仿宋" w:cs="仿宋"/>
      <w:color w:val="000000"/>
      <w:sz w:val="20"/>
      <w:szCs w:val="20"/>
      <w:u w:val="none"/>
    </w:rPr>
  </w:style>
  <w:style w:type="character" w:customStyle="1" w:styleId="10">
    <w:name w:val="font0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2021-08-17T02:34:00Z</dcterms:created>
  <dc:creator>hp</dc:creator>
  <cp:lastModifiedBy>hp</cp:lastModifiedBy>
  <dcterms:modified xsi:type="dcterms:W3CDTF">2021-08-17T02:34:25Z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