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天津市应急管理科学技术研究院2023年度部门决算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spacing w:line="600" w:lineRule="exact"/>
        <w:ind w:firstLine="600"/>
        <w:rPr>
          <w:rFonts w:hint="eastAsia" w:ascii="仿宋_GB2312" w:hAnsi="仿宋_GB2312" w:eastAsia="仿宋_GB2312"/>
          <w:sz w:val="30"/>
          <w:szCs w:val="24"/>
        </w:rPr>
      </w:pPr>
      <w:r>
        <w:rPr>
          <w:rFonts w:hint="eastAsia" w:ascii="仿宋_GB2312" w:hAnsi="仿宋_GB2312" w:eastAsia="仿宋_GB2312"/>
          <w:sz w:val="30"/>
          <w:szCs w:val="24"/>
        </w:rPr>
        <w:t>开展应急管理领域政策、理论和科学技术研究，以及新技术、新成果的推广应用工作，提供应急管理领域技术、信息及咨询服务；开展危险化学品安全技术研究，承担本市危险化学品登记的具体事务性工作；为生产经营单位提供应急管理、安全生产、防灾减灾等教育培训服务；承担特种作业人员及工矿商贸高危行业生产经营单位主要负责人和安全生产管理人员安全考核的具体事务性工作；开展应急管理领域科学技术的合作与交流；完成市应急局交办的其他工作。</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spacing w:line="580" w:lineRule="exact"/>
        <w:ind w:firstLine="600"/>
        <w:rPr>
          <w:rFonts w:hint="eastAsia" w:ascii="仿宋_GB2312" w:hAnsi="仿宋_GB2312" w:eastAsia="仿宋_GB2312"/>
          <w:kern w:val="2"/>
          <w:sz w:val="30"/>
          <w:szCs w:val="24"/>
          <w:lang w:val="zh-CN"/>
        </w:rPr>
      </w:pPr>
      <w:r>
        <w:rPr>
          <w:rFonts w:hint="eastAsia" w:ascii="仿宋" w:hAnsi="仿宋" w:eastAsia="仿宋"/>
          <w:kern w:val="2"/>
          <w:sz w:val="30"/>
          <w:szCs w:val="24"/>
          <w:lang w:val="zh-CN"/>
        </w:rPr>
        <w:t>天津市应急管理科学技术研究院</w:t>
      </w:r>
      <w:r>
        <w:rPr>
          <w:rFonts w:hint="eastAsia" w:ascii="仿宋_GB2312" w:hAnsi="仿宋_GB2312" w:eastAsia="仿宋_GB2312"/>
          <w:kern w:val="2"/>
          <w:sz w:val="30"/>
          <w:szCs w:val="24"/>
          <w:lang w:val="zh-CN"/>
        </w:rPr>
        <w:t>内设4个职能科室</w:t>
      </w:r>
      <w:r>
        <w:rPr>
          <w:rFonts w:hint="eastAsia" w:ascii="仿宋" w:hAnsi="仿宋" w:eastAsia="仿宋"/>
          <w:kern w:val="2"/>
          <w:sz w:val="30"/>
          <w:szCs w:val="24"/>
          <w:lang w:val="zh-CN"/>
        </w:rPr>
        <w:t>。根据决算编报要求，</w:t>
      </w:r>
      <w:r>
        <w:rPr>
          <w:rFonts w:hint="eastAsia" w:ascii="仿宋_GB2312" w:hAnsi="仿宋_GB2312" w:eastAsia="仿宋_GB2312"/>
          <w:sz w:val="30"/>
          <w:szCs w:val="24"/>
        </w:rPr>
        <w:t>纳入</w:t>
      </w:r>
      <w:r>
        <w:rPr>
          <w:rFonts w:hint="eastAsia" w:ascii="仿宋" w:hAnsi="仿宋" w:eastAsia="仿宋"/>
          <w:kern w:val="2"/>
          <w:sz w:val="30"/>
          <w:szCs w:val="24"/>
          <w:lang w:val="zh-CN"/>
        </w:rPr>
        <w:t>天津市应急管理科学技术研究院</w:t>
      </w:r>
      <w:r>
        <w:rPr>
          <w:rFonts w:hint="default" w:eastAsia="Times New Roman"/>
          <w:sz w:val="30"/>
          <w:szCs w:val="24"/>
        </w:rPr>
        <w:t>202</w:t>
      </w:r>
      <w:r>
        <w:rPr>
          <w:rFonts w:hint="eastAsia" w:eastAsia="宋体"/>
          <w:sz w:val="30"/>
          <w:szCs w:val="24"/>
          <w:lang w:val="en-US" w:eastAsia="zh-CN"/>
        </w:rPr>
        <w:t>3</w:t>
      </w:r>
      <w:r>
        <w:rPr>
          <w:rFonts w:hint="eastAsia" w:ascii="仿宋_GB2312" w:hAnsi="仿宋_GB2312" w:eastAsia="仿宋_GB2312"/>
          <w:sz w:val="30"/>
          <w:szCs w:val="24"/>
        </w:rPr>
        <w:t>年度部门决算编制范围的单位包括：</w:t>
      </w:r>
      <w:r>
        <w:rPr>
          <w:rFonts w:hint="eastAsia" w:ascii="仿宋" w:hAnsi="仿宋" w:eastAsia="仿宋"/>
          <w:kern w:val="2"/>
          <w:sz w:val="30"/>
          <w:szCs w:val="24"/>
          <w:lang w:val="zh-CN"/>
        </w:rPr>
        <w:t>天津市应急管理科学技术研究院。</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spacing w:line="640" w:lineRule="exact"/>
        <w:ind w:firstLine="600"/>
        <w:rPr>
          <w:rFonts w:hint="eastAsia" w:ascii="楷体" w:hAnsi="楷体" w:eastAsia="楷体"/>
          <w:sz w:val="30"/>
          <w:szCs w:val="24"/>
        </w:rPr>
      </w:pPr>
      <w:r>
        <w:rPr>
          <w:rFonts w:hint="eastAsia" w:ascii="楷体" w:hAnsi="楷体" w:eastAsia="楷体"/>
          <w:sz w:val="30"/>
          <w:szCs w:val="24"/>
        </w:rPr>
        <w:t>1.</w:t>
      </w:r>
      <w:r>
        <w:rPr>
          <w:rFonts w:hint="eastAsia" w:ascii="楷体" w:hAnsi="楷体" w:eastAsia="楷体"/>
          <w:kern w:val="2"/>
          <w:sz w:val="30"/>
          <w:szCs w:val="24"/>
          <w:lang w:val="zh-CN"/>
        </w:rPr>
        <w:t>天津市应急管理科学技术研究院</w:t>
      </w:r>
      <w:r>
        <w:rPr>
          <w:rFonts w:hint="eastAsia" w:ascii="楷体" w:hAnsi="楷体" w:eastAsia="楷体"/>
          <w:kern w:val="2"/>
          <w:sz w:val="30"/>
          <w:szCs w:val="24"/>
        </w:rPr>
        <w:t>202</w:t>
      </w:r>
      <w:r>
        <w:rPr>
          <w:rFonts w:hint="eastAsia" w:ascii="楷体" w:hAnsi="楷体" w:eastAsia="楷体"/>
          <w:kern w:val="2"/>
          <w:sz w:val="30"/>
          <w:szCs w:val="24"/>
          <w:lang w:val="en-US" w:eastAsia="zh-CN"/>
        </w:rPr>
        <w:t>3</w:t>
      </w:r>
      <w:r>
        <w:rPr>
          <w:rFonts w:hint="eastAsia" w:ascii="楷体" w:hAnsi="楷体" w:eastAsia="楷体"/>
          <w:kern w:val="2"/>
          <w:sz w:val="30"/>
          <w:szCs w:val="24"/>
        </w:rPr>
        <w:t>年度政府性基金预算财政拨款收入支出决算表为空表。</w:t>
      </w:r>
    </w:p>
    <w:p>
      <w:pPr>
        <w:spacing w:line="640" w:lineRule="exact"/>
        <w:ind w:firstLine="600"/>
        <w:rPr>
          <w:rFonts w:hint="eastAsia" w:ascii="楷体" w:hAnsi="楷体" w:eastAsia="楷体"/>
          <w:sz w:val="30"/>
          <w:szCs w:val="24"/>
        </w:rPr>
      </w:pPr>
      <w:r>
        <w:rPr>
          <w:rFonts w:hint="eastAsia" w:ascii="楷体" w:hAnsi="楷体" w:eastAsia="楷体"/>
          <w:sz w:val="30"/>
          <w:szCs w:val="24"/>
        </w:rPr>
        <w:t>2.</w:t>
      </w:r>
      <w:r>
        <w:rPr>
          <w:rFonts w:hint="eastAsia" w:ascii="楷体" w:hAnsi="楷体" w:eastAsia="楷体"/>
          <w:kern w:val="2"/>
          <w:sz w:val="30"/>
          <w:szCs w:val="24"/>
          <w:lang w:val="zh-CN"/>
        </w:rPr>
        <w:t>天津市应急管理科学技术研究院</w:t>
      </w:r>
      <w:r>
        <w:rPr>
          <w:rFonts w:hint="eastAsia" w:ascii="楷体" w:hAnsi="楷体" w:eastAsia="楷体"/>
          <w:kern w:val="2"/>
          <w:sz w:val="30"/>
          <w:szCs w:val="24"/>
        </w:rPr>
        <w:t>202</w:t>
      </w:r>
      <w:r>
        <w:rPr>
          <w:rFonts w:hint="eastAsia" w:ascii="楷体" w:hAnsi="楷体" w:eastAsia="楷体"/>
          <w:kern w:val="2"/>
          <w:sz w:val="30"/>
          <w:szCs w:val="24"/>
          <w:lang w:val="en-US" w:eastAsia="zh-CN"/>
        </w:rPr>
        <w:t>3</w:t>
      </w:r>
      <w:r>
        <w:rPr>
          <w:rFonts w:hint="eastAsia" w:ascii="楷体" w:hAnsi="楷体" w:eastAsia="楷体"/>
          <w:kern w:val="2"/>
          <w:sz w:val="30"/>
          <w:szCs w:val="24"/>
        </w:rPr>
        <w:t>年度国有资本经营预算财政拨款收入支出决算表为空表。</w:t>
      </w:r>
    </w:p>
    <w:p>
      <w:pPr>
        <w:spacing w:line="640" w:lineRule="exact"/>
        <w:ind w:firstLine="600"/>
        <w:rPr>
          <w:rFonts w:hint="eastAsia" w:ascii="楷体" w:hAnsi="楷体" w:eastAsia="楷体"/>
          <w:kern w:val="2"/>
          <w:sz w:val="30"/>
          <w:szCs w:val="24"/>
        </w:rPr>
      </w:pPr>
      <w:r>
        <w:rPr>
          <w:rFonts w:hint="eastAsia" w:ascii="楷体" w:hAnsi="楷体" w:eastAsia="楷体"/>
          <w:sz w:val="30"/>
          <w:szCs w:val="24"/>
        </w:rPr>
        <w:t>3.</w:t>
      </w:r>
      <w:r>
        <w:rPr>
          <w:rFonts w:hint="eastAsia" w:ascii="楷体" w:hAnsi="楷体" w:eastAsia="楷体"/>
          <w:kern w:val="2"/>
          <w:sz w:val="30"/>
          <w:szCs w:val="24"/>
          <w:lang w:val="zh-CN"/>
        </w:rPr>
        <w:t>天津市应急管理科学技术研究院</w:t>
      </w:r>
      <w:r>
        <w:rPr>
          <w:rFonts w:hint="eastAsia" w:ascii="楷体" w:hAnsi="楷体" w:eastAsia="楷体"/>
          <w:kern w:val="2"/>
          <w:sz w:val="30"/>
          <w:szCs w:val="24"/>
        </w:rPr>
        <w:t>202</w:t>
      </w:r>
      <w:r>
        <w:rPr>
          <w:rFonts w:hint="eastAsia" w:ascii="楷体" w:hAnsi="楷体" w:eastAsia="楷体"/>
          <w:kern w:val="2"/>
          <w:sz w:val="30"/>
          <w:szCs w:val="24"/>
          <w:lang w:val="en-US" w:eastAsia="zh-CN"/>
        </w:rPr>
        <w:t>3</w:t>
      </w:r>
      <w:r>
        <w:rPr>
          <w:rFonts w:hint="eastAsia" w:ascii="楷体" w:hAnsi="楷体" w:eastAsia="楷体"/>
          <w:kern w:val="2"/>
          <w:sz w:val="30"/>
          <w:szCs w:val="24"/>
        </w:rPr>
        <w:t>年度财政拨款“三公”经费支出决算表为空表。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天津市应急管理科学技术研究院2023年度收入、支出决算总计</w:t>
      </w:r>
      <w:r>
        <w:rPr>
          <w:rFonts w:hint="eastAsia" w:ascii="Times New Roman" w:hAnsi="Times New Roman" w:eastAsia="仿宋_GB2312" w:cs="仿宋_GB2312"/>
          <w:sz w:val="30"/>
          <w:szCs w:val="30"/>
          <w:highlight w:val="none"/>
          <w:lang w:eastAsia="zh-CN"/>
        </w:rPr>
        <w:t>7,701,618.32元，与2022年度相比，收、支总计各增加166,958.25元，增长2.22%，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w:t>
      </w:r>
      <w:r>
        <w:rPr>
          <w:rFonts w:hint="eastAsia" w:ascii="仿宋_GB2312" w:hAnsi="仿宋_GB2312" w:eastAsia="仿宋_GB2312"/>
          <w:sz w:val="30"/>
          <w:szCs w:val="24"/>
          <w:lang w:val="zh-CN"/>
        </w:rPr>
        <w:t>202</w:t>
      </w:r>
      <w:r>
        <w:rPr>
          <w:rFonts w:hint="eastAsia" w:ascii="仿宋_GB2312" w:hAnsi="仿宋_GB2312" w:eastAsia="仿宋_GB2312"/>
          <w:sz w:val="30"/>
          <w:szCs w:val="24"/>
          <w:lang w:val="en-US" w:eastAsia="zh-CN"/>
        </w:rPr>
        <w:t>3</w:t>
      </w:r>
      <w:r>
        <w:rPr>
          <w:rFonts w:hint="eastAsia" w:ascii="仿宋_GB2312" w:hAnsi="仿宋_GB2312" w:eastAsia="仿宋_GB2312"/>
          <w:sz w:val="30"/>
          <w:szCs w:val="24"/>
          <w:lang w:val="zh-CN"/>
        </w:rPr>
        <w:t>年业务量</w:t>
      </w:r>
      <w:r>
        <w:rPr>
          <w:rFonts w:hint="eastAsia" w:ascii="仿宋_GB2312" w:hAnsi="仿宋_GB2312" w:eastAsia="仿宋_GB2312"/>
          <w:sz w:val="30"/>
          <w:szCs w:val="24"/>
          <w:lang w:val="en-US" w:eastAsia="zh-CN"/>
        </w:rPr>
        <w:t>增加。</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eastAsia" w:ascii="Times New Roman" w:hAnsi="Times New Roman" w:eastAsia="仿宋_GB2312" w:cs="仿宋_GB2312"/>
          <w:sz w:val="30"/>
          <w:szCs w:val="30"/>
          <w:highlight w:val="none"/>
          <w:lang w:eastAsia="zh-CN"/>
        </w:rPr>
        <w:t>天津市应急管理科学技术研究院</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5,072,287.73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797,532.34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val="en-US" w:eastAsia="zh-CN"/>
        </w:rPr>
        <w:t>2023年经营收入与财政拨款收入减少。</w:t>
      </w:r>
    </w:p>
    <w:p>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3,712,394.00</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73.19</w:t>
      </w:r>
      <w:r>
        <w:rPr>
          <w:rFonts w:hint="eastAsia" w:ascii="Times New Roman" w:hAnsi="Times New Roman" w:eastAsia="宋体" w:cs="Times New Roman"/>
          <w:sz w:val="30"/>
          <w:szCs w:val="30"/>
          <w:highlight w:val="none"/>
          <w:lang w:eastAsia="zh-CN"/>
        </w:rPr>
        <w:t>%；</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1,342,836.40元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26.47%；</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17,057.33元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0.34%</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天津市应急管理科学技术研究院</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6,606,729.97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409,911.10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仿宋_GB2312" w:hAnsi="仿宋_GB2312" w:eastAsia="仿宋_GB2312"/>
          <w:sz w:val="30"/>
          <w:szCs w:val="24"/>
          <w:lang w:val="zh-CN"/>
        </w:rPr>
        <w:t>202</w:t>
      </w:r>
      <w:r>
        <w:rPr>
          <w:rFonts w:hint="eastAsia" w:ascii="仿宋_GB2312" w:hAnsi="仿宋_GB2312" w:eastAsia="仿宋_GB2312"/>
          <w:sz w:val="30"/>
          <w:szCs w:val="24"/>
          <w:lang w:val="en-US" w:eastAsia="zh-CN"/>
        </w:rPr>
        <w:t>2年部分项目经费未能支出，于2023年年初支出。</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2,196,900.00元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33.25</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2,086,552.71元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占31.58%；</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2,323,277.26元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占35.17%。</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天津市应急管理科学技术研究院</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4,904,927.33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917,163.37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15.75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仿宋_GB2312" w:hAnsi="仿宋_GB2312" w:eastAsia="仿宋_GB2312"/>
          <w:sz w:val="30"/>
          <w:szCs w:val="24"/>
          <w:lang w:val="en-US" w:eastAsia="zh-CN"/>
        </w:rPr>
        <w:t>财政拨款人员经费与公用经费减少，相应的支出也减少。</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spacing w:beforeLines="0" w:afterLines="0" w:line="580" w:lineRule="exact"/>
        <w:ind w:firstLine="600"/>
        <w:rPr>
          <w:rFonts w:hint="default"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天津市应急管理科学技术研究院2023年度部门决算一般公共预算财政拨款支出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计4,283,452.71元，占本年支出合计的64.83%，与2022年度相比，一般公共预算财政拨款支出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6,544.66元，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0.15%，</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w:t>
      </w:r>
      <w:r>
        <w:rPr>
          <w:rFonts w:hint="eastAsia" w:ascii="仿宋_GB2312" w:hAnsi="仿宋_GB2312" w:eastAsia="仿宋_GB2312" w:cs="仿宋_GB2312"/>
          <w:kern w:val="2"/>
          <w:sz w:val="30"/>
          <w:szCs w:val="30"/>
          <w:lang w:val="zh-CN"/>
        </w:rPr>
        <w:t>202</w:t>
      </w:r>
      <w:r>
        <w:rPr>
          <w:rFonts w:hint="eastAsia" w:ascii="仿宋_GB2312" w:hAnsi="仿宋_GB2312" w:eastAsia="仿宋_GB2312" w:cs="仿宋_GB2312"/>
          <w:kern w:val="2"/>
          <w:sz w:val="30"/>
          <w:szCs w:val="30"/>
          <w:lang w:val="en-US" w:eastAsia="zh-CN"/>
        </w:rPr>
        <w:t>3</w:t>
      </w:r>
      <w:r>
        <w:rPr>
          <w:rFonts w:hint="eastAsia" w:ascii="仿宋_GB2312" w:hAnsi="仿宋_GB2312" w:eastAsia="仿宋_GB2312" w:cs="仿宋_GB2312"/>
          <w:kern w:val="2"/>
          <w:sz w:val="30"/>
          <w:szCs w:val="30"/>
          <w:lang w:val="zh-CN"/>
        </w:rPr>
        <w:t>年部分项目费用未在当年支出，于202</w:t>
      </w:r>
      <w:r>
        <w:rPr>
          <w:rFonts w:hint="eastAsia" w:ascii="仿宋_GB2312" w:hAnsi="仿宋_GB2312" w:eastAsia="仿宋_GB2312" w:cs="仿宋_GB2312"/>
          <w:kern w:val="2"/>
          <w:sz w:val="30"/>
          <w:szCs w:val="30"/>
          <w:lang w:val="en-US" w:eastAsia="zh-CN"/>
        </w:rPr>
        <w:t>4</w:t>
      </w:r>
      <w:r>
        <w:rPr>
          <w:rFonts w:hint="eastAsia" w:ascii="仿宋_GB2312" w:hAnsi="仿宋_GB2312" w:eastAsia="仿宋_GB2312" w:cs="仿宋_GB2312"/>
          <w:kern w:val="2"/>
          <w:sz w:val="30"/>
          <w:szCs w:val="30"/>
          <w:lang w:val="zh-CN"/>
        </w:rPr>
        <w:t>年支出。</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4,283,452.71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社会保障和就业支出326,000.00元，占</w:t>
      </w:r>
      <w:r>
        <w:rPr>
          <w:rFonts w:hint="eastAsia" w:ascii="Times New Roman" w:hAnsi="Times New Roman" w:eastAsia="仿宋_GB2312" w:cs="仿宋_GB2312"/>
          <w:sz w:val="30"/>
          <w:szCs w:val="30"/>
          <w:highlight w:val="none"/>
          <w:lang w:val="en-US" w:eastAsia="zh-CN"/>
        </w:rPr>
        <w:t>7.61</w:t>
      </w:r>
      <w:r>
        <w:rPr>
          <w:rFonts w:hint="eastAsia" w:ascii="Times New Roman" w:hAnsi="Times New Roman" w:eastAsia="仿宋_GB2312" w:cs="仿宋_GB2312"/>
          <w:sz w:val="30"/>
          <w:szCs w:val="30"/>
          <w:highlight w:val="none"/>
          <w:lang w:eastAsia="zh-CN"/>
        </w:rPr>
        <w:t>%；卫生健康支出84,000.00元，占</w:t>
      </w:r>
      <w:r>
        <w:rPr>
          <w:rFonts w:hint="eastAsia" w:ascii="Times New Roman" w:hAnsi="Times New Roman" w:eastAsia="仿宋_GB2312" w:cs="仿宋_GB2312"/>
          <w:sz w:val="30"/>
          <w:szCs w:val="30"/>
          <w:highlight w:val="none"/>
          <w:lang w:val="en-US" w:eastAsia="zh-CN"/>
        </w:rPr>
        <w:t>1.96</w:t>
      </w:r>
      <w:r>
        <w:rPr>
          <w:rFonts w:hint="eastAsia" w:ascii="Times New Roman" w:hAnsi="Times New Roman" w:eastAsia="仿宋_GB2312" w:cs="仿宋_GB2312"/>
          <w:sz w:val="30"/>
          <w:szCs w:val="30"/>
          <w:highlight w:val="none"/>
          <w:lang w:eastAsia="zh-CN"/>
        </w:rPr>
        <w:t>%；灾害防治及应急管理支出3,873,452.71元，占</w:t>
      </w:r>
      <w:r>
        <w:rPr>
          <w:rFonts w:hint="eastAsia" w:ascii="Times New Roman" w:hAnsi="Times New Roman" w:eastAsia="仿宋_GB2312" w:cs="仿宋_GB2312"/>
          <w:sz w:val="30"/>
          <w:szCs w:val="30"/>
          <w:highlight w:val="none"/>
          <w:lang w:val="en-US" w:eastAsia="zh-CN"/>
        </w:rPr>
        <w:t>90.43</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6,452,000.00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4,283,452.71</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66.39%</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default" w:ascii="Times New Roman" w:hAnsi="Times New Roman" w:eastAsia="仿宋_GB2312" w:cs="仿宋_GB2312"/>
          <w:sz w:val="30"/>
          <w:szCs w:val="30"/>
          <w:highlight w:val="none"/>
          <w:lang w:val="en-US" w:eastAsia="zh-CN"/>
        </w:rPr>
      </w:pPr>
      <w:r>
        <w:rPr>
          <w:rFonts w:hint="default" w:ascii="Times New Roman" w:hAnsi="Times New Roman" w:eastAsia="仿宋_GB2312" w:cs="仿宋_GB2312"/>
          <w:sz w:val="30"/>
          <w:szCs w:val="30"/>
          <w:highlight w:val="none"/>
          <w:lang w:val="en-US" w:eastAsia="zh-CN"/>
        </w:rPr>
        <w:t>1.社会保障和就业支出（类）行政事业单位养老支出（款）机关事业单位职业年金缴费支出（项）的年初预算数为109,000.00元。</w:t>
      </w:r>
      <w:r>
        <w:rPr>
          <w:rFonts w:hint="eastAsia" w:ascii="Times New Roman" w:hAnsi="Times New Roman" w:eastAsia="仿宋_GB2312" w:cs="仿宋_GB2312"/>
          <w:sz w:val="30"/>
          <w:szCs w:val="30"/>
          <w:highlight w:val="none"/>
          <w:lang w:val="en-US" w:eastAsia="zh-CN"/>
        </w:rPr>
        <w:t>支出</w:t>
      </w:r>
      <w:r>
        <w:rPr>
          <w:rFonts w:hint="default" w:ascii="Times New Roman" w:hAnsi="Times New Roman" w:eastAsia="仿宋_GB2312" w:cs="仿宋_GB2312"/>
          <w:sz w:val="30"/>
          <w:szCs w:val="30"/>
          <w:highlight w:val="none"/>
          <w:lang w:val="en-US" w:eastAsia="zh-CN"/>
        </w:rPr>
        <w:t>决算为109,000.00元</w:t>
      </w:r>
      <w:r>
        <w:rPr>
          <w:rFonts w:hint="eastAsia" w:ascii="Times New Roman" w:hAnsi="Times New Roman" w:eastAsia="仿宋_GB2312" w:cs="仿宋_GB2312"/>
          <w:sz w:val="30"/>
          <w:szCs w:val="30"/>
          <w:highlight w:val="none"/>
          <w:lang w:val="en-US" w:eastAsia="zh-CN"/>
        </w:rPr>
        <w:t>，</w:t>
      </w:r>
      <w:r>
        <w:rPr>
          <w:rFonts w:hint="default" w:ascii="Times New Roman" w:hAnsi="Times New Roman" w:eastAsia="仿宋_GB2312" w:cs="仿宋_GB2312"/>
          <w:sz w:val="30"/>
          <w:szCs w:val="30"/>
          <w:highlight w:val="none"/>
          <w:lang w:val="en-US" w:eastAsia="zh-CN"/>
        </w:rPr>
        <w:t>完成年初预算的100.00%，决算数等于年初预算数的主要原因是严格按照预算执行。</w:t>
      </w:r>
    </w:p>
    <w:p>
      <w:pPr>
        <w:autoSpaceDE w:val="0"/>
        <w:autoSpaceDN w:val="0"/>
        <w:adjustRightInd w:val="0"/>
        <w:spacing w:line="600" w:lineRule="exact"/>
        <w:ind w:firstLine="720"/>
        <w:jc w:val="left"/>
        <w:rPr>
          <w:rFonts w:hint="default" w:ascii="Times New Roman" w:hAnsi="Times New Roman" w:eastAsia="仿宋_GB2312" w:cs="仿宋_GB2312"/>
          <w:sz w:val="30"/>
          <w:szCs w:val="30"/>
          <w:highlight w:val="none"/>
          <w:lang w:val="en-US" w:eastAsia="zh-CN"/>
        </w:rPr>
      </w:pPr>
      <w:r>
        <w:rPr>
          <w:rFonts w:hint="default" w:ascii="Times New Roman" w:hAnsi="Times New Roman" w:eastAsia="仿宋_GB2312" w:cs="仿宋_GB2312"/>
          <w:sz w:val="30"/>
          <w:szCs w:val="30"/>
          <w:highlight w:val="none"/>
          <w:lang w:val="en-US" w:eastAsia="zh-CN"/>
        </w:rPr>
        <w:t>2.卫生健康支出（类）行政事业单位医疗（款）事业单位医疗（项）的年初预算数为71,000.00元。</w:t>
      </w:r>
      <w:r>
        <w:rPr>
          <w:rFonts w:hint="eastAsia" w:ascii="Times New Roman" w:hAnsi="Times New Roman" w:eastAsia="仿宋_GB2312" w:cs="仿宋_GB2312"/>
          <w:sz w:val="30"/>
          <w:szCs w:val="30"/>
          <w:highlight w:val="none"/>
          <w:lang w:val="en-US" w:eastAsia="zh-CN"/>
        </w:rPr>
        <w:t>支出</w:t>
      </w:r>
      <w:r>
        <w:rPr>
          <w:rFonts w:hint="default" w:ascii="Times New Roman" w:hAnsi="Times New Roman" w:eastAsia="仿宋_GB2312" w:cs="仿宋_GB2312"/>
          <w:sz w:val="30"/>
          <w:szCs w:val="30"/>
          <w:highlight w:val="none"/>
          <w:lang w:val="en-US" w:eastAsia="zh-CN"/>
        </w:rPr>
        <w:t>决算为71,000.00元</w:t>
      </w:r>
      <w:r>
        <w:rPr>
          <w:rFonts w:hint="eastAsia" w:ascii="Times New Roman" w:hAnsi="Times New Roman" w:eastAsia="仿宋_GB2312" w:cs="仿宋_GB2312"/>
          <w:sz w:val="30"/>
          <w:szCs w:val="30"/>
          <w:highlight w:val="none"/>
          <w:lang w:val="en-US" w:eastAsia="zh-CN"/>
        </w:rPr>
        <w:t>，</w:t>
      </w:r>
      <w:r>
        <w:rPr>
          <w:rFonts w:hint="default" w:ascii="Times New Roman" w:hAnsi="Times New Roman" w:eastAsia="仿宋_GB2312" w:cs="仿宋_GB2312"/>
          <w:sz w:val="30"/>
          <w:szCs w:val="30"/>
          <w:highlight w:val="none"/>
          <w:lang w:val="en-US" w:eastAsia="zh-CN"/>
        </w:rPr>
        <w:t>完成年初预算的100.00%，决算数等于年初预算数的主要原因是严格按照预算执行。</w:t>
      </w:r>
    </w:p>
    <w:p>
      <w:pPr>
        <w:autoSpaceDE w:val="0"/>
        <w:autoSpaceDN w:val="0"/>
        <w:adjustRightInd w:val="0"/>
        <w:spacing w:line="600" w:lineRule="exact"/>
        <w:ind w:firstLine="720"/>
        <w:jc w:val="left"/>
        <w:rPr>
          <w:rFonts w:hint="default" w:ascii="Times New Roman" w:hAnsi="Times New Roman" w:eastAsia="仿宋_GB2312" w:cs="仿宋_GB2312"/>
          <w:sz w:val="30"/>
          <w:szCs w:val="30"/>
          <w:highlight w:val="none"/>
          <w:lang w:val="en-US" w:eastAsia="zh-CN"/>
        </w:rPr>
      </w:pPr>
      <w:r>
        <w:rPr>
          <w:rFonts w:hint="default" w:ascii="Times New Roman" w:hAnsi="Times New Roman" w:eastAsia="仿宋_GB2312" w:cs="仿宋_GB2312"/>
          <w:sz w:val="30"/>
          <w:szCs w:val="30"/>
          <w:highlight w:val="none"/>
          <w:lang w:val="en-US" w:eastAsia="zh-CN"/>
        </w:rPr>
        <w:t>3.灾害防治及应急管理支出（类）应急管理事务（款）安全监管（项）的年初预算数为6,042,000.00元。</w:t>
      </w:r>
      <w:r>
        <w:rPr>
          <w:rFonts w:hint="eastAsia" w:ascii="Times New Roman" w:hAnsi="Times New Roman" w:eastAsia="仿宋_GB2312" w:cs="仿宋_GB2312"/>
          <w:sz w:val="30"/>
          <w:szCs w:val="30"/>
          <w:highlight w:val="none"/>
          <w:lang w:val="en-US" w:eastAsia="zh-CN"/>
        </w:rPr>
        <w:t>支出</w:t>
      </w:r>
      <w:r>
        <w:rPr>
          <w:rFonts w:hint="default" w:ascii="Times New Roman" w:hAnsi="Times New Roman" w:eastAsia="仿宋_GB2312" w:cs="仿宋_GB2312"/>
          <w:sz w:val="30"/>
          <w:szCs w:val="30"/>
          <w:highlight w:val="none"/>
          <w:lang w:val="en-US" w:eastAsia="zh-CN"/>
        </w:rPr>
        <w:t>决算为3,873,452.71元</w:t>
      </w:r>
      <w:r>
        <w:rPr>
          <w:rFonts w:hint="eastAsia" w:ascii="Times New Roman" w:hAnsi="Times New Roman" w:eastAsia="仿宋_GB2312" w:cs="仿宋_GB2312"/>
          <w:sz w:val="30"/>
          <w:szCs w:val="30"/>
          <w:highlight w:val="none"/>
          <w:lang w:val="en-US" w:eastAsia="zh-CN"/>
        </w:rPr>
        <w:t>，</w:t>
      </w:r>
      <w:r>
        <w:rPr>
          <w:rFonts w:hint="default" w:ascii="Times New Roman" w:hAnsi="Times New Roman" w:eastAsia="仿宋_GB2312" w:cs="仿宋_GB2312"/>
          <w:sz w:val="30"/>
          <w:szCs w:val="30"/>
          <w:highlight w:val="none"/>
          <w:lang w:val="en-US" w:eastAsia="zh-CN"/>
        </w:rPr>
        <w:t>完成年初预算的64.11%，决算数小于年初预算数的主要原因是</w:t>
      </w:r>
      <w:r>
        <w:rPr>
          <w:rFonts w:hint="eastAsia" w:ascii="Times New Roman" w:hAnsi="Times New Roman" w:eastAsia="仿宋_GB2312" w:cs="仿宋_GB2312"/>
          <w:sz w:val="30"/>
          <w:szCs w:val="30"/>
          <w:highlight w:val="none"/>
          <w:lang w:val="en-US" w:eastAsia="zh-CN"/>
        </w:rPr>
        <w:t>部分项目经费未在当年支出，于2024年支出</w:t>
      </w:r>
      <w:r>
        <w:rPr>
          <w:rFonts w:hint="default" w:ascii="Times New Roman" w:hAnsi="Times New Roman" w:eastAsia="仿宋_GB2312" w:cs="仿宋_GB2312"/>
          <w:sz w:val="30"/>
          <w:szCs w:val="30"/>
          <w:highlight w:val="none"/>
          <w:lang w:val="en-US" w:eastAsia="zh-CN"/>
        </w:rPr>
        <w:t>。</w:t>
      </w:r>
    </w:p>
    <w:p>
      <w:pPr>
        <w:autoSpaceDE w:val="0"/>
        <w:autoSpaceDN w:val="0"/>
        <w:adjustRightInd w:val="0"/>
        <w:spacing w:line="600" w:lineRule="exact"/>
        <w:ind w:firstLine="720"/>
        <w:jc w:val="left"/>
        <w:rPr>
          <w:rFonts w:hint="default" w:ascii="Times New Roman" w:hAnsi="Times New Roman" w:eastAsia="仿宋_GB2312" w:cs="仿宋_GB2312"/>
          <w:sz w:val="30"/>
          <w:szCs w:val="30"/>
          <w:highlight w:val="none"/>
          <w:lang w:val="en-US" w:eastAsia="zh-CN"/>
        </w:rPr>
      </w:pPr>
      <w:r>
        <w:rPr>
          <w:rFonts w:hint="default" w:ascii="Times New Roman" w:hAnsi="Times New Roman" w:eastAsia="仿宋_GB2312" w:cs="仿宋_GB2312"/>
          <w:sz w:val="30"/>
          <w:szCs w:val="30"/>
          <w:highlight w:val="none"/>
          <w:lang w:val="en-US" w:eastAsia="zh-CN"/>
        </w:rPr>
        <w:t>4.卫生健康支出（类）行政事业单位医疗（款）其他行政事业单位医疗支出（项）的年初预算数为13,000.00元。</w:t>
      </w:r>
      <w:r>
        <w:rPr>
          <w:rFonts w:hint="eastAsia" w:ascii="Times New Roman" w:hAnsi="Times New Roman" w:eastAsia="仿宋_GB2312" w:cs="仿宋_GB2312"/>
          <w:sz w:val="30"/>
          <w:szCs w:val="30"/>
          <w:highlight w:val="none"/>
          <w:lang w:val="en-US" w:eastAsia="zh-CN"/>
        </w:rPr>
        <w:t>支出</w:t>
      </w:r>
      <w:r>
        <w:rPr>
          <w:rFonts w:hint="default" w:ascii="Times New Roman" w:hAnsi="Times New Roman" w:eastAsia="仿宋_GB2312" w:cs="仿宋_GB2312"/>
          <w:sz w:val="30"/>
          <w:szCs w:val="30"/>
          <w:highlight w:val="none"/>
          <w:lang w:val="en-US" w:eastAsia="zh-CN"/>
        </w:rPr>
        <w:t>决算为13,000.00元</w:t>
      </w:r>
      <w:r>
        <w:rPr>
          <w:rFonts w:hint="eastAsia" w:ascii="Times New Roman" w:hAnsi="Times New Roman" w:eastAsia="仿宋_GB2312" w:cs="仿宋_GB2312"/>
          <w:sz w:val="30"/>
          <w:szCs w:val="30"/>
          <w:highlight w:val="none"/>
          <w:lang w:val="en-US" w:eastAsia="zh-CN"/>
        </w:rPr>
        <w:t>，</w:t>
      </w:r>
      <w:r>
        <w:rPr>
          <w:rFonts w:hint="default" w:ascii="Times New Roman" w:hAnsi="Times New Roman" w:eastAsia="仿宋_GB2312" w:cs="仿宋_GB2312"/>
          <w:sz w:val="30"/>
          <w:szCs w:val="30"/>
          <w:highlight w:val="none"/>
          <w:lang w:val="en-US" w:eastAsia="zh-CN"/>
        </w:rPr>
        <w:t>完成年初预算的100.00%，决算数等于年初预算数的主要原因是严格按照预算执行。</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default" w:ascii="Times New Roman" w:hAnsi="Times New Roman" w:eastAsia="仿宋_GB2312" w:cs="仿宋_GB2312"/>
          <w:sz w:val="30"/>
          <w:szCs w:val="30"/>
          <w:highlight w:val="none"/>
          <w:lang w:val="en-US" w:eastAsia="zh-CN"/>
        </w:rPr>
        <w:t>5.社会保障和就业支出（类）行政事业单位养老支出（款）机关事业单位基本养老保险缴费支出（项）的年初预算数为217,000.00元。</w:t>
      </w:r>
      <w:r>
        <w:rPr>
          <w:rFonts w:hint="eastAsia" w:ascii="Times New Roman" w:hAnsi="Times New Roman" w:eastAsia="仿宋_GB2312" w:cs="仿宋_GB2312"/>
          <w:sz w:val="30"/>
          <w:szCs w:val="30"/>
          <w:highlight w:val="none"/>
          <w:lang w:val="en-US" w:eastAsia="zh-CN"/>
        </w:rPr>
        <w:t>支出</w:t>
      </w:r>
      <w:r>
        <w:rPr>
          <w:rFonts w:hint="default" w:ascii="Times New Roman" w:hAnsi="Times New Roman" w:eastAsia="仿宋_GB2312" w:cs="仿宋_GB2312"/>
          <w:sz w:val="30"/>
          <w:szCs w:val="30"/>
          <w:highlight w:val="none"/>
          <w:lang w:val="en-US" w:eastAsia="zh-CN"/>
        </w:rPr>
        <w:t>决算为217,000.00元</w:t>
      </w:r>
      <w:r>
        <w:rPr>
          <w:rFonts w:hint="eastAsia" w:ascii="Times New Roman" w:hAnsi="Times New Roman" w:eastAsia="仿宋_GB2312" w:cs="仿宋_GB2312"/>
          <w:sz w:val="30"/>
          <w:szCs w:val="30"/>
          <w:highlight w:val="none"/>
          <w:lang w:val="en-US" w:eastAsia="zh-CN"/>
        </w:rPr>
        <w:t>，</w:t>
      </w:r>
      <w:r>
        <w:rPr>
          <w:rFonts w:hint="default" w:ascii="Times New Roman" w:hAnsi="Times New Roman" w:eastAsia="仿宋_GB2312" w:cs="仿宋_GB2312"/>
          <w:sz w:val="30"/>
          <w:szCs w:val="30"/>
          <w:highlight w:val="none"/>
          <w:lang w:val="en-US" w:eastAsia="zh-CN"/>
        </w:rPr>
        <w:t>完成年初预算的100.00%，决算数等于年初预算数的主要原因是严格按照预算执行。</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天津市应急管理科学技术研究院</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2,196,900.00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360,100.00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楷体_GB2312" w:cs="楷体_GB2312"/>
          <w:sz w:val="30"/>
          <w:szCs w:val="30"/>
          <w:highlight w:val="none"/>
          <w:lang w:val="en-US" w:eastAsia="zh-CN"/>
        </w:rPr>
        <w:t>财政拨款收入减少。</w:t>
      </w:r>
      <w:bookmarkStart w:id="0" w:name="_GoBack"/>
      <w:bookmarkEnd w:id="0"/>
      <w:r>
        <w:rPr>
          <w:rFonts w:hint="eastAsia" w:ascii="Times New Roman" w:hAnsi="Times New Roman" w:eastAsia="仿宋_GB2312" w:cs="仿宋_GB2312"/>
          <w:kern w:val="0"/>
          <w:sz w:val="30"/>
          <w:szCs w:val="30"/>
          <w:highlight w:val="none"/>
        </w:rPr>
        <w:t>其中：</w:t>
      </w:r>
    </w:p>
    <w:p>
      <w:pPr>
        <w:spacing w:line="580" w:lineRule="exact"/>
        <w:ind w:firstLine="600"/>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1,993,000.00</w:t>
      </w:r>
      <w:r>
        <w:rPr>
          <w:rFonts w:hint="eastAsia" w:ascii="Times New Roman" w:hAnsi="Times New Roman" w:eastAsia="仿宋_GB2312" w:cs="仿宋_GB2312"/>
          <w:kern w:val="0"/>
          <w:sz w:val="30"/>
          <w:szCs w:val="30"/>
          <w:highlight w:val="none"/>
        </w:rPr>
        <w:t>元，主要包括</w:t>
      </w:r>
      <w:r>
        <w:rPr>
          <w:rFonts w:hint="eastAsia" w:ascii="仿宋_GB2312" w:hAnsi="仿宋_GB2312" w:eastAsia="仿宋_GB2312"/>
          <w:sz w:val="30"/>
          <w:szCs w:val="24"/>
        </w:rPr>
        <w:t>基本工资、机关事业单位基本养老保险缴费、职业年金缴费、职工基本医疗保险缴费、其他社会保障缴费。</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203,900.00</w:t>
      </w:r>
      <w:r>
        <w:rPr>
          <w:rFonts w:hint="eastAsia" w:ascii="Times New Roman" w:hAnsi="Times New Roman" w:eastAsia="仿宋_GB2312" w:cs="仿宋_GB2312"/>
          <w:kern w:val="0"/>
          <w:sz w:val="30"/>
          <w:szCs w:val="30"/>
          <w:highlight w:val="none"/>
        </w:rPr>
        <w:t>元，</w:t>
      </w:r>
      <w:r>
        <w:rPr>
          <w:rFonts w:hint="eastAsia" w:ascii="仿宋_GB2312" w:hAnsi="仿宋_GB2312" w:eastAsia="仿宋_GB2312"/>
          <w:sz w:val="30"/>
          <w:szCs w:val="24"/>
        </w:rPr>
        <w:t>主要包括办公费、电费、福利费、</w:t>
      </w:r>
      <w:r>
        <w:rPr>
          <w:rFonts w:hint="eastAsia" w:ascii="仿宋_GB2312" w:hAnsi="仿宋_GB2312" w:eastAsia="仿宋_GB2312"/>
          <w:sz w:val="30"/>
          <w:szCs w:val="24"/>
          <w:lang w:val="en-US" w:eastAsia="zh-CN"/>
        </w:rPr>
        <w:t>工会经费</w:t>
      </w:r>
      <w:r>
        <w:rPr>
          <w:rFonts w:hint="eastAsia" w:ascii="仿宋_GB2312" w:hAnsi="仿宋_GB2312" w:eastAsia="仿宋_GB2312"/>
          <w:sz w:val="30"/>
          <w:szCs w:val="24"/>
        </w:rPr>
        <w:t>、其他商品和服务支出。</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spacing w:line="580" w:lineRule="exact"/>
        <w:ind w:firstLine="600"/>
        <w:rPr>
          <w:rFonts w:hint="eastAsia" w:ascii="楷体" w:hAnsi="楷体" w:eastAsia="楷体"/>
          <w:sz w:val="30"/>
          <w:szCs w:val="24"/>
        </w:rPr>
      </w:pPr>
      <w:r>
        <w:rPr>
          <w:rFonts w:hint="eastAsia" w:ascii="仿宋_GB2312" w:hAnsi="仿宋_GB2312" w:eastAsia="仿宋_GB2312"/>
          <w:kern w:val="2"/>
          <w:sz w:val="30"/>
          <w:szCs w:val="24"/>
        </w:rPr>
        <w:t>天津市应急管理科学技术研究院202</w:t>
      </w:r>
      <w:r>
        <w:rPr>
          <w:rFonts w:hint="eastAsia" w:ascii="仿宋_GB2312" w:hAnsi="仿宋_GB2312" w:eastAsia="仿宋_GB2312"/>
          <w:kern w:val="2"/>
          <w:sz w:val="30"/>
          <w:szCs w:val="24"/>
          <w:lang w:val="en-US" w:eastAsia="zh-CN"/>
        </w:rPr>
        <w:t>3</w:t>
      </w:r>
      <w:r>
        <w:rPr>
          <w:rFonts w:hint="eastAsia" w:ascii="仿宋_GB2312" w:hAnsi="仿宋_GB2312" w:eastAsia="仿宋_GB2312"/>
          <w:kern w:val="2"/>
          <w:sz w:val="30"/>
          <w:szCs w:val="24"/>
        </w:rPr>
        <w:t>年度无政府性基金预算财政拨款收入、支出和结转结余。</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spacing w:line="600" w:lineRule="exact"/>
        <w:ind w:firstLine="600"/>
        <w:rPr>
          <w:rFonts w:hint="eastAsia" w:ascii="Times New Roman" w:hAnsi="Times New Roman" w:eastAsia="仿宋_GB2312" w:cs="仿宋_GB2312"/>
          <w:sz w:val="30"/>
          <w:szCs w:val="30"/>
          <w:highlight w:val="none"/>
          <w:lang w:eastAsia="zh-CN"/>
        </w:rPr>
      </w:pPr>
      <w:r>
        <w:rPr>
          <w:rFonts w:hint="eastAsia" w:ascii="仿宋_GB2312" w:hAnsi="仿宋_GB2312" w:eastAsia="仿宋_GB2312"/>
          <w:color w:val="000000"/>
          <w:sz w:val="30"/>
          <w:szCs w:val="24"/>
        </w:rPr>
        <w:t>天津市应急管理科学技术研究院202</w:t>
      </w:r>
      <w:r>
        <w:rPr>
          <w:rFonts w:hint="eastAsia" w:ascii="仿宋_GB2312" w:hAnsi="仿宋_GB2312" w:eastAsia="仿宋_GB2312"/>
          <w:color w:val="000000"/>
          <w:sz w:val="30"/>
          <w:szCs w:val="24"/>
          <w:lang w:val="en-US" w:eastAsia="zh-CN"/>
        </w:rPr>
        <w:t>3</w:t>
      </w:r>
      <w:r>
        <w:rPr>
          <w:rFonts w:hint="eastAsia" w:ascii="仿宋_GB2312" w:hAnsi="仿宋_GB2312" w:eastAsia="仿宋_GB2312"/>
          <w:color w:val="000000"/>
          <w:sz w:val="30"/>
          <w:szCs w:val="24"/>
        </w:rPr>
        <w:t>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pStyle w:val="3"/>
        <w:keepNext/>
        <w:keepLines/>
        <w:pageBreakBefore w:val="0"/>
        <w:widowControl w:val="0"/>
        <w:kinsoku/>
        <w:wordWrap/>
        <w:overflowPunct/>
        <w:topLinePunct w:val="0"/>
        <w:autoSpaceDE w:val="0"/>
        <w:autoSpaceDN w:val="0"/>
        <w:bidi w:val="0"/>
        <w:adjustRightInd w:val="0"/>
        <w:snapToGrid/>
        <w:spacing w:beforeLines="0" w:afterLines="0" w:line="600" w:lineRule="exact"/>
        <w:ind w:firstLine="602"/>
        <w:jc w:val="both"/>
        <w:textAlignment w:val="auto"/>
        <w:rPr>
          <w:rFonts w:hint="eastAsia" w:ascii="黑体" w:hAnsi="黑体" w:eastAsia="黑体"/>
          <w:b/>
          <w:color w:val="auto"/>
          <w:sz w:val="30"/>
          <w:szCs w:val="24"/>
          <w:highlight w:val="none"/>
          <w:lang w:val="en-US"/>
        </w:rPr>
      </w:pPr>
      <w:r>
        <w:rPr>
          <w:rFonts w:hint="eastAsia" w:ascii="楷体" w:hAnsi="楷体" w:eastAsia="楷体"/>
          <w:b/>
          <w:color w:val="auto"/>
          <w:sz w:val="30"/>
          <w:szCs w:val="24"/>
          <w:highlight w:val="none"/>
          <w:lang w:val="en-US"/>
        </w:rPr>
        <w:t>（一）总体情况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2023年财政拨款“三公”经费预算0.00元，支出决算0.00元，与2023年</w:t>
      </w:r>
      <w:r>
        <w:rPr>
          <w:rFonts w:hint="default" w:ascii="Times New Roman" w:hAnsi="Times New Roman" w:eastAsia="仿宋" w:cs="Times New Roman"/>
          <w:color w:val="auto"/>
          <w:sz w:val="30"/>
          <w:szCs w:val="24"/>
          <w:highlight w:val="none"/>
          <w:lang w:val="zh-CN"/>
        </w:rPr>
        <w:t>预</w:t>
      </w:r>
      <w:r>
        <w:rPr>
          <w:rFonts w:hint="default" w:ascii="Times New Roman" w:hAnsi="Times New Roman" w:eastAsia="仿宋" w:cs="Times New Roman"/>
          <w:color w:val="auto"/>
          <w:sz w:val="30"/>
          <w:szCs w:val="24"/>
          <w:highlight w:val="none"/>
          <w:lang w:val="en-US"/>
        </w:rPr>
        <w:t>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本年未用财政拨款列支“三公”经费</w:t>
      </w:r>
      <w:r>
        <w:rPr>
          <w:rFonts w:hint="default" w:ascii="Times New Roman" w:hAnsi="Times New Roman" w:eastAsia="仿宋" w:cs="Times New Roman"/>
          <w:color w:val="auto"/>
          <w:sz w:val="30"/>
          <w:szCs w:val="24"/>
          <w:highlight w:val="none"/>
          <w:lang w:val="en-US"/>
        </w:rPr>
        <w:t>。</w:t>
      </w:r>
    </w:p>
    <w:p>
      <w:pPr>
        <w:pStyle w:val="3"/>
        <w:keepNext/>
        <w:keepLines/>
        <w:pageBreakBefore w:val="0"/>
        <w:widowControl w:val="0"/>
        <w:kinsoku/>
        <w:wordWrap/>
        <w:overflowPunct/>
        <w:topLinePunct w:val="0"/>
        <w:autoSpaceDE w:val="0"/>
        <w:autoSpaceDN w:val="0"/>
        <w:bidi w:val="0"/>
        <w:adjustRightInd w:val="0"/>
        <w:snapToGrid/>
        <w:spacing w:beforeLines="0" w:afterLines="0" w:line="600" w:lineRule="exact"/>
        <w:ind w:firstLine="602"/>
        <w:jc w:val="both"/>
        <w:textAlignment w:val="auto"/>
        <w:rPr>
          <w:rFonts w:hint="default" w:ascii="Times New Roman" w:hAnsi="Times New Roman" w:eastAsia="黑体" w:cs="Times New Roman"/>
          <w:color w:val="auto"/>
          <w:sz w:val="30"/>
          <w:szCs w:val="24"/>
          <w:highlight w:val="none"/>
          <w:lang w:val="en-US"/>
        </w:rPr>
      </w:pPr>
      <w:r>
        <w:rPr>
          <w:rFonts w:hint="default" w:ascii="Times New Roman" w:hAnsi="Times New Roman" w:eastAsia="楷体" w:cs="Times New Roman"/>
          <w:b/>
          <w:color w:val="auto"/>
          <w:sz w:val="30"/>
          <w:szCs w:val="24"/>
          <w:highlight w:val="none"/>
          <w:lang w:val="en-US"/>
        </w:rPr>
        <w:t>（二）具体情况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1.因公出国（境）费预算0.00元，支出决算0.00元，与预算相比持平；较上年持平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因公出国（境）费。</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 xml:space="preserve">2023年本单位组织的出国团组0个，出国0人次。 </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2.公务用车购置及运行维护费预算0.00元，支出决算0.00元，与预算相比持平；较上年持平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公务用车购置及运行维护费。</w:t>
      </w:r>
      <w:r>
        <w:rPr>
          <w:rFonts w:hint="default" w:ascii="Times New Roman" w:hAnsi="Times New Roman" w:eastAsia="仿宋" w:cs="Times New Roman"/>
          <w:color w:val="auto"/>
          <w:kern w:val="2"/>
          <w:sz w:val="30"/>
          <w:szCs w:val="24"/>
          <w:highlight w:val="none"/>
          <w:lang w:val="en-US"/>
        </w:rPr>
        <w:t>其中：</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公务用车运行维护费预算0.00元，支出决算0.00元，与预算相比持平；较上年持</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公务用车运行维护费。截至2023年12月31日，使用财政拨款开支运行维护费的公务用车保有量为0辆。</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公务用车购置费预算0.00元，支出决算0.00元，与预算相比持平；较上年持平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公务用车购置费。2023年购置公务用车0辆。</w:t>
      </w:r>
    </w:p>
    <w:p>
      <w:pPr>
        <w:pageBreakBefore w:val="0"/>
        <w:widowControl w:val="0"/>
        <w:kinsoku/>
        <w:wordWrap/>
        <w:overflowPunct/>
        <w:topLinePunct w:val="0"/>
        <w:autoSpaceDE w:val="0"/>
        <w:autoSpaceDN w:val="0"/>
        <w:bidi w:val="0"/>
        <w:adjustRightInd w:val="0"/>
        <w:snapToGrid/>
        <w:spacing w:beforeLines="0" w:afterLines="0" w:line="580" w:lineRule="exact"/>
        <w:ind w:firstLine="600"/>
        <w:jc w:val="both"/>
        <w:textAlignment w:val="auto"/>
        <w:rPr>
          <w:rFonts w:ascii="黑体" w:hAnsi="黑体" w:eastAsia="黑体"/>
          <w:kern w:val="2"/>
          <w:sz w:val="32"/>
          <w:highlight w:val="none"/>
          <w:lang w:val="zh-CN"/>
        </w:rPr>
      </w:pPr>
      <w:r>
        <w:rPr>
          <w:rFonts w:hint="default" w:ascii="Times New Roman" w:hAnsi="Times New Roman" w:eastAsia="仿宋" w:cs="Times New Roman"/>
          <w:color w:val="auto"/>
          <w:sz w:val="30"/>
          <w:szCs w:val="24"/>
          <w:highlight w:val="none"/>
          <w:lang w:val="en-US"/>
        </w:rPr>
        <w:t>3.公务接待费预算0.00元，支出决算0.00元，与预算相比持平；较上年持平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公务接待费。2023年本单位国内公务接待0批次，0人次；其中，外事接待0批次，0人次。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600" w:lineRule="exact"/>
        <w:ind w:firstLine="600"/>
        <w:jc w:val="left"/>
        <w:rPr>
          <w:rFonts w:hint="eastAsia" w:ascii="Times New Roman" w:hAnsi="Times New Roman" w:eastAsia="仿宋_GB2312" w:cs="仿宋_GB2312"/>
          <w:color w:val="000000"/>
          <w:kern w:val="0"/>
          <w:sz w:val="30"/>
          <w:szCs w:val="30"/>
          <w:highlight w:val="none"/>
          <w:lang w:eastAsia="zh-CN"/>
        </w:rPr>
      </w:pPr>
      <w:r>
        <w:rPr>
          <w:rFonts w:hint="eastAsia" w:ascii="Times New Roman" w:hAnsi="Times New Roman" w:eastAsia="仿宋_GB2312" w:cs="仿宋_GB2312"/>
          <w:color w:val="000000"/>
          <w:kern w:val="0"/>
          <w:sz w:val="30"/>
          <w:szCs w:val="30"/>
          <w:highlight w:val="none"/>
          <w:lang w:eastAsia="zh-CN"/>
        </w:rPr>
        <w:t>天津市应急管理科学技术研究院202</w:t>
      </w:r>
      <w:r>
        <w:rPr>
          <w:rFonts w:hint="eastAsia" w:ascii="Times New Roman" w:hAnsi="Times New Roman" w:eastAsia="仿宋_GB2312" w:cs="仿宋_GB2312"/>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lang w:eastAsia="zh-CN"/>
        </w:rPr>
        <w:t>年度无机关运行经费。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天津市应急管理科学技术研究院</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31,806.00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31,806.00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31,806.00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31,806.00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天津市应急管理科学技术研究院202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年度无国有资产占有使用情况。</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根据预算绩效管理要求，天津市应急管理科学技术研究院202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年度已对1个项目开展绩效自评，涉及金额</w:t>
      </w:r>
      <w:r>
        <w:rPr>
          <w:rFonts w:hint="default" w:ascii="Times New Roman" w:hAnsi="Times New Roman" w:eastAsia="仿宋_GB2312" w:cs="仿宋_GB2312"/>
          <w:sz w:val="30"/>
          <w:szCs w:val="30"/>
          <w:highlight w:val="none"/>
          <w:lang w:eastAsia="zh-CN"/>
        </w:rPr>
        <w:t>4,280,000.00</w:t>
      </w:r>
      <w:r>
        <w:rPr>
          <w:rFonts w:hint="eastAsia" w:ascii="Times New Roman" w:hAnsi="Times New Roman" w:eastAsia="仿宋_GB2312" w:cs="仿宋_GB2312"/>
          <w:sz w:val="30"/>
          <w:szCs w:val="30"/>
          <w:highlight w:val="none"/>
          <w:lang w:eastAsia="zh-CN"/>
        </w:rPr>
        <w:t>元，自评结果已随部门决算一并公开；本单位202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年度已对0个项目开展部门评价，涉及金额</w:t>
      </w:r>
      <w:r>
        <w:rPr>
          <w:rFonts w:hint="default" w:ascii="Times New Roman" w:hAnsi="Times New Roman" w:eastAsia="仿宋_GB2312" w:cs="仿宋_GB2312"/>
          <w:sz w:val="30"/>
          <w:szCs w:val="30"/>
          <w:highlight w:val="none"/>
          <w:lang w:eastAsia="zh-CN"/>
        </w:rPr>
        <w:t>0</w:t>
      </w:r>
      <w:r>
        <w:rPr>
          <w:rFonts w:hint="eastAsia" w:ascii="Times New Roman" w:hAnsi="Times New Roman" w:eastAsia="仿宋_GB2312" w:cs="仿宋_GB2312"/>
          <w:sz w:val="30"/>
          <w:szCs w:val="30"/>
          <w:highlight w:val="none"/>
          <w:lang w:eastAsia="zh-CN"/>
        </w:rPr>
        <w:t>元。</w:t>
      </w:r>
    </w:p>
    <w:p>
      <w:pPr>
        <w:autoSpaceDE w:val="0"/>
        <w:autoSpaceDN w:val="0"/>
        <w:adjustRightInd w:val="0"/>
        <w:spacing w:line="600" w:lineRule="exact"/>
        <w:jc w:val="left"/>
        <w:rPr>
          <w:rFonts w:hint="eastAsia" w:ascii="Times New Roman" w:hAnsi="Times New Roman" w:eastAsia="仿宋_GB2312" w:cs="仿宋_GB2312"/>
          <w:kern w:val="0"/>
          <w:sz w:val="30"/>
          <w:szCs w:val="30"/>
          <w:highlight w:val="none"/>
        </w:rPr>
      </w:pP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天津市应急管理科学技术研究院</w:t>
      </w:r>
      <w:r>
        <w:rPr>
          <w:rFonts w:hint="eastAsia" w:ascii="Times New Roman" w:hAnsi="Times New Roman" w:eastAsia="仿宋_GB2312" w:cs="仿宋_GB2312"/>
          <w:sz w:val="30"/>
          <w:szCs w:val="30"/>
          <w:highlight w:val="none"/>
          <w:lang w:val="zh-CN" w:eastAsia="zh-CN"/>
        </w:rPr>
        <w:t>不属于乡、镇、街级单位，不涉及公开202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val="zh-CN" w:eastAsia="zh-CN"/>
        </w:rPr>
        <w:t>年度教育、医疗卫生、社会保障和就业、住房保障、涉农补贴等民生支出情况</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ZDI3MzcwZDJlMjJjOWY3MzNjZmVlZjcwYWEyZDI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277B8D"/>
    <w:rsid w:val="54380029"/>
    <w:rsid w:val="54A61249"/>
    <w:rsid w:val="54F16968"/>
    <w:rsid w:val="55AC416B"/>
    <w:rsid w:val="564C0516"/>
    <w:rsid w:val="5713248B"/>
    <w:rsid w:val="57833AC4"/>
    <w:rsid w:val="578735B4"/>
    <w:rsid w:val="58C3061C"/>
    <w:rsid w:val="58E93DFA"/>
    <w:rsid w:val="599E4BE5"/>
    <w:rsid w:val="5A1C0F73"/>
    <w:rsid w:val="5A3A1CBB"/>
    <w:rsid w:val="5A964C59"/>
    <w:rsid w:val="5C170425"/>
    <w:rsid w:val="5CD612EB"/>
    <w:rsid w:val="5D032E6E"/>
    <w:rsid w:val="5DC66F7C"/>
    <w:rsid w:val="5DD77B62"/>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5E757E2"/>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autoRedefine/>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autoRedefine/>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autoRedefine/>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3368</Words>
  <Characters>4029</Characters>
  <Lines>82</Lines>
  <Paragraphs>23</Paragraphs>
  <TotalTime>3</TotalTime>
  <ScaleCrop>false</ScaleCrop>
  <LinksUpToDate>false</LinksUpToDate>
  <CharactersWithSpaces>4053</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N0 Nαme</cp:lastModifiedBy>
  <dcterms:modified xsi:type="dcterms:W3CDTF">2024-08-27T08:02:08Z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B429E13716024493A1DEC9BBB8F38529_13</vt:lpwstr>
  </property>
</Properties>
</file>