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天津市应急管理处置中心</w:t>
      </w:r>
    </w:p>
    <w:p>
      <w:pPr>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pPr>
        <w:spacing w:line="580" w:lineRule="exact"/>
        <w:jc w:val="center"/>
        <w:rPr>
          <w:rFonts w:ascii="黑体" w:eastAsia="黑体"/>
          <w:sz w:val="30"/>
          <w:szCs w:val="30"/>
        </w:rPr>
      </w:pPr>
      <w:bookmarkStart w:id="110" w:name="_GoBack"/>
      <w:bookmarkEnd w:id="110"/>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720" w:num="1"/>
          <w:docGrid w:type="lines" w:linePitch="312" w:charSpace="0"/>
        </w:sectPr>
      </w:pPr>
    </w:p>
    <w:p>
      <w:pPr>
        <w:spacing w:line="600" w:lineRule="exact"/>
        <w:jc w:val="center"/>
      </w:pPr>
      <w:r>
        <w:rPr>
          <w:rFonts w:hint="eastAsia" w:ascii="黑体" w:eastAsia="黑体"/>
          <w:sz w:val="44"/>
          <w:szCs w:val="44"/>
        </w:rPr>
        <w:t>目录</w:t>
      </w:r>
    </w:p>
    <w:p>
      <w:pPr>
        <w:pStyle w:val="9"/>
        <w:tabs>
          <w:tab w:val="right" w:leader="dot" w:pos="8306"/>
          <w:tab w:val="clear" w:pos="8296"/>
        </w:tabs>
        <w:rPr>
          <w:rFonts w:cs="黑体"/>
          <w:sz w:val="30"/>
          <w:szCs w:val="30"/>
        </w:rPr>
      </w:pPr>
      <w:r>
        <w:rPr>
          <w:rFonts w:hint="eastAsia" w:cs="黑体"/>
          <w:sz w:val="30"/>
          <w:szCs w:val="30"/>
        </w:rPr>
        <w:t>第一部分  概 况</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一、主要职责</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二、机构设置</w:t>
      </w:r>
    </w:p>
    <w:p>
      <w:pPr>
        <w:pStyle w:val="9"/>
        <w:tabs>
          <w:tab w:val="right" w:leader="dot" w:pos="8306"/>
          <w:tab w:val="clear" w:pos="8296"/>
        </w:tabs>
        <w:rPr>
          <w:rFonts w:cs="黑体"/>
          <w:sz w:val="30"/>
          <w:szCs w:val="30"/>
        </w:rPr>
      </w:pPr>
      <w:r>
        <w:rPr>
          <w:rFonts w:hint="eastAsia" w:cs="黑体"/>
          <w:sz w:val="30"/>
          <w:szCs w:val="30"/>
        </w:rPr>
        <w:t>第二部分  2024年度部门决算表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二、《收入决算表（按功能分类列示）》</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三、《收入决算表（按单位列示）》</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五、《财政拨款收入支出决算总表》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七、《一般公共预算财政拨款基本支出决算表》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八、《政府性基金预算财政拨款收入支出决算表》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九、《国有资本经营预算财政拨款收入支出决算表》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十、《财政拨款“三公”经费支出决算表》</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十一、《项目支出决算表》</w:t>
      </w:r>
    </w:p>
    <w:p>
      <w:pPr>
        <w:pStyle w:val="9"/>
        <w:tabs>
          <w:tab w:val="right" w:leader="dot" w:pos="8306"/>
          <w:tab w:val="clear" w:pos="8296"/>
        </w:tabs>
        <w:rPr>
          <w:rFonts w:cs="黑体"/>
          <w:sz w:val="30"/>
          <w:szCs w:val="30"/>
        </w:rPr>
      </w:pPr>
      <w:r>
        <w:rPr>
          <w:rFonts w:hint="eastAsia" w:cs="黑体"/>
          <w:sz w:val="30"/>
          <w:szCs w:val="30"/>
        </w:rPr>
        <w:t>第三部分 2024年度部门决算情况说明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一、收入支出决算总体情况说明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三、支出决算情况说明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四、财政拨款收支决算总体情况说明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五、一般公共预算财政拨款支出决算情况说明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六、一般公共预算财政拨款基本支出决算情况说明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七、政府性基金预算财政拨款收支决算情况说明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八、国有资本经营预算财政拨款收支决算情况说明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九、财政拨款“三公”经费支出决算情况说明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十、机关运行经费支出情况说明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十一、政府采购支出情况说明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十二、国有资产占有使用情况说明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十三、预算绩效情况说明</w:t>
      </w:r>
    </w:p>
    <w:p>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十四、教育、医疗卫生、社会保障和就业、住房保障、涉农补贴等民生支出情况说明</w:t>
      </w:r>
    </w:p>
    <w:p>
      <w:pPr>
        <w:pStyle w:val="9"/>
        <w:tabs>
          <w:tab w:val="right" w:leader="dot" w:pos="8306"/>
          <w:tab w:val="clear" w:pos="8296"/>
        </w:tabs>
        <w:rPr>
          <w:rFonts w:cs="黑体"/>
          <w:sz w:val="30"/>
          <w:szCs w:val="30"/>
        </w:rPr>
      </w:pPr>
      <w:r>
        <w:rPr>
          <w:rFonts w:hint="eastAsia" w:cs="黑体"/>
          <w:sz w:val="30"/>
          <w:szCs w:val="30"/>
        </w:rPr>
        <w:t>第四部分  名词解释</w:t>
      </w:r>
    </w:p>
    <w:p>
      <w:pPr>
        <w:rPr>
          <w:rFonts w:eastAsia="仿宋"/>
          <w:b/>
          <w:szCs w:val="32"/>
        </w:rPr>
      </w:pPr>
    </w:p>
    <w:p>
      <w:pPr>
        <w:rPr>
          <w:rFonts w:eastAsia="仿宋"/>
          <w:b/>
          <w:szCs w:val="32"/>
        </w:rPr>
      </w:pPr>
    </w:p>
    <w:p>
      <w:pPr>
        <w:spacing w:line="700" w:lineRule="exact"/>
        <w:rPr>
          <w:rFonts w:eastAsia="仿宋"/>
          <w:sz w:val="30"/>
          <w:szCs w:val="32"/>
        </w:rPr>
      </w:pPr>
    </w:p>
    <w:p/>
    <w:p/>
    <w:p>
      <w:pPr>
        <w:sectPr>
          <w:footerReference r:id="rId11" w:type="default"/>
          <w:pgSz w:w="11906" w:h="16838"/>
          <w:pgMar w:top="1440" w:right="1800" w:bottom="1440" w:left="1800" w:header="851" w:footer="992" w:gutter="0"/>
          <w:pgNumType w:start="1"/>
          <w:cols w:space="720" w:num="1"/>
          <w:docGrid w:type="lines" w:linePitch="312" w:charSpace="0"/>
        </w:sectPr>
      </w:pPr>
    </w:p>
    <w:p>
      <w:pPr>
        <w:pStyle w:val="2"/>
        <w:spacing w:before="0" w:after="0" w:line="600" w:lineRule="exact"/>
        <w:jc w:val="center"/>
      </w:pPr>
      <w:bookmarkStart w:id="0" w:name="_Toc1198055373"/>
      <w:bookmarkStart w:id="1" w:name="_Toc1214908849"/>
      <w:bookmarkStart w:id="2" w:name="_Toc403062085"/>
      <w:bookmarkStart w:id="3" w:name="_Toc1358716097"/>
      <w:r>
        <w:rPr>
          <w:rFonts w:hint="eastAsia" w:ascii="方正小标宋简体" w:hAnsi="方正小标宋简体" w:eastAsia="方正小标宋简体" w:cs="方正小标宋简体"/>
          <w:b w:val="0"/>
        </w:rPr>
        <w:t>第一部分  概 况</w:t>
      </w:r>
      <w:bookmarkEnd w:id="0"/>
      <w:bookmarkEnd w:id="1"/>
      <w:bookmarkEnd w:id="2"/>
      <w:bookmarkEnd w:id="3"/>
    </w:p>
    <w:p>
      <w:pPr>
        <w:pStyle w:val="3"/>
        <w:spacing w:before="0" w:after="0" w:line="800" w:lineRule="exact"/>
        <w:ind w:firstLine="602" w:firstLineChars="200"/>
        <w:rPr>
          <w:rFonts w:ascii="黑体" w:hAnsi="黑体" w:eastAsia="黑体"/>
          <w:sz w:val="30"/>
          <w:szCs w:val="30"/>
        </w:rPr>
      </w:pPr>
      <w:bookmarkStart w:id="4" w:name="_Toc1101039957"/>
      <w:bookmarkStart w:id="5" w:name="_Toc698509467"/>
      <w:bookmarkStart w:id="6" w:name="_Toc1747823728"/>
      <w:bookmarkStart w:id="7" w:name="_Toc909979739"/>
      <w:r>
        <w:rPr>
          <w:rFonts w:hint="eastAsia" w:ascii="黑体" w:hAnsi="黑体" w:eastAsia="黑体"/>
          <w:sz w:val="30"/>
          <w:szCs w:val="30"/>
        </w:rPr>
        <w:t>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hint="eastAsia" w:ascii="仿宋_GB2312" w:eastAsia="仿宋_GB2312"/>
          <w:sz w:val="30"/>
          <w:szCs w:val="30"/>
        </w:rPr>
        <w:t>天津市应急管理处置中心的主要职责是：承担我市危险化学品事故的应急处置工作，承担市危险化学品企业在线监测平台日常值班和监测信息接收、处理、汇总工作；承担“12350”举报专线和举报投诉信息的受理、收集、整理、汇总等服务保障工作。</w:t>
      </w:r>
    </w:p>
    <w:p>
      <w:pPr>
        <w:pStyle w:val="3"/>
        <w:spacing w:before="0" w:after="0" w:line="800" w:lineRule="exact"/>
        <w:ind w:firstLine="602" w:firstLineChars="200"/>
        <w:rPr>
          <w:rFonts w:ascii="黑体" w:hAnsi="黑体" w:eastAsia="黑体"/>
          <w:sz w:val="30"/>
          <w:szCs w:val="30"/>
        </w:rPr>
      </w:pPr>
      <w:bookmarkStart w:id="8" w:name="_Toc311971100"/>
      <w:bookmarkStart w:id="9" w:name="_Toc1702997367"/>
      <w:bookmarkStart w:id="10" w:name="_Toc244589183"/>
      <w:bookmarkStart w:id="11" w:name="_Toc1798423086"/>
      <w:r>
        <w:rPr>
          <w:rFonts w:hint="eastAsia" w:ascii="黑体" w:hAnsi="黑体" w:eastAsia="黑体"/>
          <w:sz w:val="30"/>
          <w:szCs w:val="30"/>
        </w:rPr>
        <w:t>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hint="eastAsia" w:ascii="仿宋_GB2312" w:eastAsia="仿宋_GB2312"/>
          <w:sz w:val="30"/>
          <w:szCs w:val="30"/>
        </w:rPr>
        <w:t>天津市应急管理处置中心内设4个职能科室；下辖0个预算单位；纳入天津市应急管理处置中心2024年度部门决算编制范围的单位包括：</w:t>
      </w:r>
    </w:p>
    <w:p>
      <w:pPr>
        <w:spacing w:line="600" w:lineRule="exact"/>
        <w:rPr>
          <w:rFonts w:ascii="仿宋_GB2312" w:eastAsia="仿宋_GB2312"/>
          <w:sz w:val="30"/>
          <w:szCs w:val="30"/>
        </w:rPr>
      </w:pPr>
      <w:r>
        <w:rPr>
          <w:rFonts w:hint="eastAsia" w:ascii="仿宋_GB2312" w:eastAsia="仿宋_GB2312"/>
          <w:sz w:val="30"/>
          <w:szCs w:val="30"/>
        </w:rPr>
        <w:t xml:space="preserve">    天津市应急管理处置中心</w:t>
      </w:r>
    </w:p>
    <w:p>
      <w:pPr>
        <w:spacing w:line="580" w:lineRule="exact"/>
        <w:jc w:val="center"/>
        <w:rPr>
          <w:rFonts w:eastAsia="黑体"/>
          <w:w w:val="95"/>
          <w:sz w:val="44"/>
          <w:szCs w:val="44"/>
        </w:rPr>
      </w:pPr>
      <w:r>
        <w:br w:type="page"/>
      </w:r>
      <w:bookmarkStart w:id="12" w:name="_Toc1290695373"/>
      <w:bookmarkStart w:id="13" w:name="_Toc264474877"/>
      <w:bookmarkStart w:id="14" w:name="_Toc52669832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2"/>
        <w:spacing w:before="0" w:after="0" w:line="600" w:lineRule="exact"/>
        <w:jc w:val="center"/>
        <w:rPr>
          <w:rFonts w:ascii="方正小标宋简体" w:hAnsi="方正小标宋简体" w:eastAsia="方正小标宋简体" w:cs="方正小标宋简体"/>
          <w:b w:val="0"/>
          <w:bCs w:val="0"/>
        </w:rPr>
      </w:pPr>
      <w:bookmarkStart w:id="15" w:name="_Toc614699953"/>
      <w:r>
        <w:rPr>
          <w:rFonts w:hint="eastAsia" w:ascii="方正小标宋简体" w:hAnsi="方正小标宋简体" w:eastAsia="方正小标宋简体" w:cs="方正小标宋简体"/>
          <w:b w:val="0"/>
          <w:bCs w:val="0"/>
        </w:rPr>
        <w:t>第二部分  2024年度部门决算表</w:t>
      </w:r>
      <w:bookmarkEnd w:id="12"/>
      <w:bookmarkEnd w:id="13"/>
      <w:bookmarkEnd w:id="14"/>
      <w:bookmarkEnd w:id="15"/>
      <w:bookmarkStart w:id="16" w:name="_Toc1675239290"/>
      <w:bookmarkEnd w:id="16"/>
    </w:p>
    <w:p>
      <w:pPr>
        <w:spacing w:line="600" w:lineRule="exact"/>
        <w:jc w:val="center"/>
      </w:pPr>
    </w:p>
    <w:p>
      <w:pPr>
        <w:pStyle w:val="3"/>
        <w:spacing w:before="0" w:after="0" w:line="800" w:lineRule="exact"/>
        <w:ind w:firstLine="600" w:firstLineChars="200"/>
        <w:rPr>
          <w:rFonts w:ascii="黑体" w:hAnsi="黑体" w:eastAsia="黑体"/>
          <w:b w:val="0"/>
          <w:sz w:val="30"/>
          <w:szCs w:val="30"/>
        </w:rPr>
        <w:sectPr>
          <w:footerReference r:id="rId12" w:type="default"/>
          <w:pgSz w:w="11906" w:h="16838"/>
          <w:pgMar w:top="1440" w:right="1800" w:bottom="1440" w:left="1800" w:header="851" w:footer="992" w:gutter="0"/>
          <w:pgNumType w:start="1"/>
          <w:cols w:space="720" w:num="1"/>
          <w:docGrid w:type="lines" w:linePitch="312" w:charSpace="0"/>
        </w:sectPr>
      </w:pPr>
    </w:p>
    <w:p>
      <w:pPr>
        <w:pStyle w:val="3"/>
        <w:spacing w:before="0" w:after="0" w:line="800" w:lineRule="exact"/>
        <w:ind w:firstLine="602" w:firstLineChars="200"/>
        <w:rPr>
          <w:rFonts w:ascii="黑体" w:hAnsi="黑体" w:eastAsia="黑体"/>
          <w:sz w:val="30"/>
          <w:szCs w:val="30"/>
        </w:rPr>
      </w:pPr>
      <w:bookmarkStart w:id="17" w:name="_Toc1865768001"/>
      <w:bookmarkStart w:id="18" w:name="_Toc291121727"/>
      <w:bookmarkStart w:id="19" w:name="_Toc984815664"/>
      <w:r>
        <w:rPr>
          <w:rFonts w:hint="eastAsia" w:ascii="黑体" w:hAnsi="黑体" w:eastAsia="黑体"/>
          <w:sz w:val="30"/>
          <w:szCs w:val="30"/>
        </w:rPr>
        <w:t>一、《收入支出决算总表》</w:t>
      </w:r>
      <w:bookmarkEnd w:id="17"/>
      <w:bookmarkEnd w:id="18"/>
      <w:bookmarkEnd w:id="19"/>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6620" w:type="dxa"/>
            <w:gridSpan w:val="2"/>
            <w:vAlign w:val="center"/>
          </w:tcPr>
          <w:p>
            <w:pPr>
              <w:snapToGrid w:val="0"/>
              <w:jc w:val="center"/>
            </w:pPr>
            <w:r>
              <w:rPr>
                <w:rFonts w:ascii="宋体" w:hAnsi="宋体" w:eastAsia="宋体" w:cs="宋体"/>
                <w:b w:val="0"/>
                <w:i w:val="0"/>
                <w:color w:val="000000"/>
                <w:sz w:val="23"/>
              </w:rPr>
              <w:t>收入</w:t>
            </w:r>
          </w:p>
        </w:tc>
        <w:tc>
          <w:tcPr>
            <w:tcW w:w="6618"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5,065,781.70</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pPr>
              <w:snapToGrid w:val="0"/>
              <w:jc w:val="right"/>
            </w:pPr>
            <w:r>
              <w:rPr>
                <w:rFonts w:ascii="宋体" w:hAnsi="宋体" w:eastAsia="宋体" w:cs="宋体"/>
                <w:b w:val="0"/>
                <w:i w:val="0"/>
                <w:color w:val="000000"/>
                <w:sz w:val="23"/>
              </w:rPr>
              <w:t>498,600.00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pPr>
              <w:snapToGrid w:val="0"/>
              <w:jc w:val="right"/>
            </w:pPr>
            <w:r>
              <w:rPr>
                <w:rFonts w:ascii="宋体" w:hAnsi="宋体" w:eastAsia="宋体" w:cs="宋体"/>
                <w:b w:val="0"/>
                <w:i w:val="0"/>
                <w:color w:val="000000"/>
                <w:sz w:val="23"/>
              </w:rPr>
              <w:t>233,000.00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pPr>
              <w:snapToGrid w:val="0"/>
              <w:jc w:val="right"/>
            </w:pPr>
            <w:r>
              <w:rPr>
                <w:rFonts w:ascii="宋体" w:hAnsi="宋体" w:eastAsia="宋体" w:cs="宋体"/>
                <w:b w:val="0"/>
                <w:i w:val="0"/>
                <w:color w:val="000000"/>
                <w:sz w:val="23"/>
              </w:rPr>
              <w:t>4,332,396.26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5,065,781.70</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5,063,996.26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pPr>
              <w:snapToGrid w:val="0"/>
              <w:jc w:val="right"/>
            </w:pPr>
            <w:r>
              <w:rPr>
                <w:rFonts w:ascii="宋体" w:hAnsi="宋体" w:eastAsia="宋体" w:cs="宋体"/>
                <w:b w:val="0"/>
                <w:i w:val="0"/>
                <w:color w:val="000000"/>
                <w:sz w:val="23"/>
              </w:rPr>
              <w:t>1,785.44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5,065,781.70</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5,065,781.70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70" w:hRule="exact"/>
          <w:jc w:val="center"/>
        </w:trPr>
        <w:tc>
          <w:tcPr>
            <w:tcW w:w="13238" w:type="dxa"/>
            <w:gridSpan w:val="4"/>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sz w:val="30"/>
          <w:szCs w:val="30"/>
        </w:rPr>
      </w:pPr>
      <w:bookmarkStart w:id="20" w:name="_Toc406579313"/>
      <w:r>
        <w:rPr>
          <w:rFonts w:hint="eastAsia" w:ascii="黑体" w:hAnsi="黑体" w:eastAsia="黑体"/>
          <w:sz w:val="30"/>
          <w:szCs w:val="30"/>
        </w:rPr>
        <w:t>二、《收入决算表（按功能分类列示）》</w:t>
      </w:r>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336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248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336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5,065,781.70</w:t>
            </w:r>
          </w:p>
        </w:tc>
        <w:tc>
          <w:tcPr>
            <w:tcW w:w="1240" w:type="dxa"/>
            <w:vAlign w:val="center"/>
          </w:tcPr>
          <w:p>
            <w:pPr>
              <w:snapToGrid w:val="0"/>
              <w:jc w:val="right"/>
            </w:pPr>
            <w:r>
              <w:rPr>
                <w:rFonts w:ascii="宋体" w:hAnsi="宋体" w:eastAsia="宋体" w:cs="宋体"/>
                <w:b w:val="0"/>
                <w:i w:val="0"/>
                <w:color w:val="000000"/>
                <w:sz w:val="14"/>
              </w:rPr>
              <w:t>5,065,781.70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w:t>
            </w:r>
          </w:p>
        </w:tc>
        <w:tc>
          <w:tcPr>
            <w:tcW w:w="2520" w:type="dxa"/>
            <w:vAlign w:val="center"/>
          </w:tcPr>
          <w:p>
            <w:pPr>
              <w:snapToGrid w:val="0"/>
              <w:jc w:val="left"/>
            </w:pPr>
            <w:r>
              <w:rPr>
                <w:rFonts w:ascii="宋体" w:hAnsi="宋体" w:eastAsia="宋体" w:cs="宋体"/>
                <w:b w:val="0"/>
                <w:i w:val="0"/>
                <w:color w:val="000000"/>
                <w:sz w:val="14"/>
              </w:rPr>
              <w:t>社会保障和就业支出</w:t>
            </w:r>
          </w:p>
        </w:tc>
        <w:tc>
          <w:tcPr>
            <w:tcW w:w="1240" w:type="dxa"/>
            <w:vAlign w:val="center"/>
          </w:tcPr>
          <w:p>
            <w:pPr>
              <w:snapToGrid w:val="0"/>
              <w:jc w:val="right"/>
            </w:pPr>
            <w:r>
              <w:rPr>
                <w:rFonts w:ascii="宋体" w:hAnsi="宋体" w:eastAsia="宋体" w:cs="宋体"/>
                <w:b w:val="0"/>
                <w:i w:val="0"/>
                <w:color w:val="000000"/>
                <w:sz w:val="14"/>
              </w:rPr>
              <w:t>498,600.00</w:t>
            </w:r>
          </w:p>
        </w:tc>
        <w:tc>
          <w:tcPr>
            <w:tcW w:w="1240" w:type="dxa"/>
            <w:vAlign w:val="center"/>
          </w:tcPr>
          <w:p>
            <w:pPr>
              <w:snapToGrid w:val="0"/>
              <w:jc w:val="right"/>
            </w:pPr>
            <w:r>
              <w:rPr>
                <w:rFonts w:ascii="宋体" w:hAnsi="宋体" w:eastAsia="宋体" w:cs="宋体"/>
                <w:b w:val="0"/>
                <w:i w:val="0"/>
                <w:color w:val="000000"/>
                <w:sz w:val="14"/>
              </w:rPr>
              <w:t>498,600.00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w:t>
            </w:r>
          </w:p>
        </w:tc>
        <w:tc>
          <w:tcPr>
            <w:tcW w:w="2520" w:type="dxa"/>
            <w:vAlign w:val="center"/>
          </w:tcPr>
          <w:p>
            <w:pPr>
              <w:snapToGrid w:val="0"/>
              <w:jc w:val="left"/>
            </w:pPr>
            <w:r>
              <w:rPr>
                <w:rFonts w:ascii="宋体" w:hAnsi="宋体" w:eastAsia="宋体" w:cs="宋体"/>
                <w:b w:val="0"/>
                <w:i w:val="0"/>
                <w:color w:val="000000"/>
                <w:sz w:val="14"/>
              </w:rPr>
              <w:t>行政事业单位养老支出</w:t>
            </w:r>
          </w:p>
        </w:tc>
        <w:tc>
          <w:tcPr>
            <w:tcW w:w="1240" w:type="dxa"/>
            <w:vAlign w:val="center"/>
          </w:tcPr>
          <w:p>
            <w:pPr>
              <w:snapToGrid w:val="0"/>
              <w:jc w:val="right"/>
            </w:pPr>
            <w:r>
              <w:rPr>
                <w:rFonts w:ascii="宋体" w:hAnsi="宋体" w:eastAsia="宋体" w:cs="宋体"/>
                <w:b w:val="0"/>
                <w:i w:val="0"/>
                <w:color w:val="000000"/>
                <w:sz w:val="14"/>
              </w:rPr>
              <w:t>498,600.00</w:t>
            </w:r>
          </w:p>
        </w:tc>
        <w:tc>
          <w:tcPr>
            <w:tcW w:w="1240" w:type="dxa"/>
            <w:vAlign w:val="center"/>
          </w:tcPr>
          <w:p>
            <w:pPr>
              <w:snapToGrid w:val="0"/>
              <w:jc w:val="right"/>
            </w:pPr>
            <w:r>
              <w:rPr>
                <w:rFonts w:ascii="宋体" w:hAnsi="宋体" w:eastAsia="宋体" w:cs="宋体"/>
                <w:b w:val="0"/>
                <w:i w:val="0"/>
                <w:color w:val="000000"/>
                <w:sz w:val="14"/>
              </w:rPr>
              <w:t>498,600.00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2080505</w:t>
            </w:r>
          </w:p>
        </w:tc>
        <w:tc>
          <w:tcPr>
            <w:tcW w:w="2520" w:type="dxa"/>
            <w:vAlign w:val="center"/>
          </w:tcPr>
          <w:p>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pPr>
              <w:snapToGrid w:val="0"/>
              <w:jc w:val="right"/>
            </w:pPr>
            <w:r>
              <w:rPr>
                <w:rFonts w:ascii="宋体" w:hAnsi="宋体" w:eastAsia="宋体" w:cs="宋体"/>
                <w:b w:val="0"/>
                <w:i w:val="0"/>
                <w:color w:val="000000"/>
                <w:sz w:val="14"/>
              </w:rPr>
              <w:t>321,000.00</w:t>
            </w:r>
          </w:p>
        </w:tc>
        <w:tc>
          <w:tcPr>
            <w:tcW w:w="1240" w:type="dxa"/>
            <w:vAlign w:val="center"/>
          </w:tcPr>
          <w:p>
            <w:pPr>
              <w:snapToGrid w:val="0"/>
              <w:jc w:val="right"/>
            </w:pPr>
            <w:r>
              <w:rPr>
                <w:rFonts w:ascii="宋体" w:hAnsi="宋体" w:eastAsia="宋体" w:cs="宋体"/>
                <w:b w:val="0"/>
                <w:i w:val="0"/>
                <w:color w:val="000000"/>
                <w:sz w:val="14"/>
              </w:rPr>
              <w:t>321,000.00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2080506</w:t>
            </w:r>
          </w:p>
        </w:tc>
        <w:tc>
          <w:tcPr>
            <w:tcW w:w="2520" w:type="dxa"/>
            <w:vAlign w:val="center"/>
          </w:tcPr>
          <w:p>
            <w:pPr>
              <w:snapToGrid w:val="0"/>
              <w:jc w:val="left"/>
            </w:pPr>
            <w:r>
              <w:rPr>
                <w:rFonts w:ascii="宋体" w:hAnsi="宋体" w:eastAsia="宋体" w:cs="宋体"/>
                <w:b w:val="0"/>
                <w:i w:val="0"/>
                <w:color w:val="000000"/>
                <w:sz w:val="14"/>
              </w:rPr>
              <w:t>机关事业单位职业年金缴费支出</w:t>
            </w:r>
          </w:p>
        </w:tc>
        <w:tc>
          <w:tcPr>
            <w:tcW w:w="1240" w:type="dxa"/>
            <w:vAlign w:val="center"/>
          </w:tcPr>
          <w:p>
            <w:pPr>
              <w:snapToGrid w:val="0"/>
              <w:jc w:val="right"/>
            </w:pPr>
            <w:r>
              <w:rPr>
                <w:rFonts w:ascii="宋体" w:hAnsi="宋体" w:eastAsia="宋体" w:cs="宋体"/>
                <w:b w:val="0"/>
                <w:i w:val="0"/>
                <w:color w:val="000000"/>
                <w:sz w:val="14"/>
              </w:rPr>
              <w:t>177,600.00</w:t>
            </w:r>
          </w:p>
        </w:tc>
        <w:tc>
          <w:tcPr>
            <w:tcW w:w="1240" w:type="dxa"/>
            <w:vAlign w:val="center"/>
          </w:tcPr>
          <w:p>
            <w:pPr>
              <w:snapToGrid w:val="0"/>
              <w:jc w:val="right"/>
            </w:pPr>
            <w:r>
              <w:rPr>
                <w:rFonts w:ascii="宋体" w:hAnsi="宋体" w:eastAsia="宋体" w:cs="宋体"/>
                <w:b w:val="0"/>
                <w:i w:val="0"/>
                <w:color w:val="000000"/>
                <w:sz w:val="14"/>
              </w:rPr>
              <w:t>177,600.00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w:t>
            </w:r>
          </w:p>
        </w:tc>
        <w:tc>
          <w:tcPr>
            <w:tcW w:w="2520" w:type="dxa"/>
            <w:vAlign w:val="center"/>
          </w:tcPr>
          <w:p>
            <w:pPr>
              <w:snapToGrid w:val="0"/>
              <w:jc w:val="left"/>
            </w:pPr>
            <w:r>
              <w:rPr>
                <w:rFonts w:ascii="宋体" w:hAnsi="宋体" w:eastAsia="宋体" w:cs="宋体"/>
                <w:b w:val="0"/>
                <w:i w:val="0"/>
                <w:color w:val="000000"/>
                <w:sz w:val="14"/>
              </w:rPr>
              <w:t>卫生健康支出</w:t>
            </w:r>
          </w:p>
        </w:tc>
        <w:tc>
          <w:tcPr>
            <w:tcW w:w="1240" w:type="dxa"/>
            <w:vAlign w:val="center"/>
          </w:tcPr>
          <w:p>
            <w:pPr>
              <w:snapToGrid w:val="0"/>
              <w:jc w:val="right"/>
            </w:pPr>
            <w:r>
              <w:rPr>
                <w:rFonts w:ascii="宋体" w:hAnsi="宋体" w:eastAsia="宋体" w:cs="宋体"/>
                <w:b w:val="0"/>
                <w:i w:val="0"/>
                <w:color w:val="000000"/>
                <w:sz w:val="14"/>
              </w:rPr>
              <w:t>233,000.00</w:t>
            </w:r>
          </w:p>
        </w:tc>
        <w:tc>
          <w:tcPr>
            <w:tcW w:w="1240" w:type="dxa"/>
            <w:vAlign w:val="center"/>
          </w:tcPr>
          <w:p>
            <w:pPr>
              <w:snapToGrid w:val="0"/>
              <w:jc w:val="right"/>
            </w:pPr>
            <w:r>
              <w:rPr>
                <w:rFonts w:ascii="宋体" w:hAnsi="宋体" w:eastAsia="宋体" w:cs="宋体"/>
                <w:b w:val="0"/>
                <w:i w:val="0"/>
                <w:color w:val="000000"/>
                <w:sz w:val="14"/>
              </w:rPr>
              <w:t>233,000.00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w:t>
            </w:r>
          </w:p>
        </w:tc>
        <w:tc>
          <w:tcPr>
            <w:tcW w:w="2520" w:type="dxa"/>
            <w:vAlign w:val="center"/>
          </w:tcPr>
          <w:p>
            <w:pPr>
              <w:snapToGrid w:val="0"/>
              <w:jc w:val="left"/>
            </w:pPr>
            <w:r>
              <w:rPr>
                <w:rFonts w:ascii="宋体" w:hAnsi="宋体" w:eastAsia="宋体" w:cs="宋体"/>
                <w:b w:val="0"/>
                <w:i w:val="0"/>
                <w:color w:val="000000"/>
                <w:sz w:val="14"/>
              </w:rPr>
              <w:t>行政事业单位医疗</w:t>
            </w:r>
          </w:p>
        </w:tc>
        <w:tc>
          <w:tcPr>
            <w:tcW w:w="1240" w:type="dxa"/>
            <w:vAlign w:val="center"/>
          </w:tcPr>
          <w:p>
            <w:pPr>
              <w:snapToGrid w:val="0"/>
              <w:jc w:val="right"/>
            </w:pPr>
            <w:r>
              <w:rPr>
                <w:rFonts w:ascii="宋体" w:hAnsi="宋体" w:eastAsia="宋体" w:cs="宋体"/>
                <w:b w:val="0"/>
                <w:i w:val="0"/>
                <w:color w:val="000000"/>
                <w:sz w:val="14"/>
              </w:rPr>
              <w:t>233,000.00</w:t>
            </w:r>
          </w:p>
        </w:tc>
        <w:tc>
          <w:tcPr>
            <w:tcW w:w="1240" w:type="dxa"/>
            <w:vAlign w:val="center"/>
          </w:tcPr>
          <w:p>
            <w:pPr>
              <w:snapToGrid w:val="0"/>
              <w:jc w:val="right"/>
            </w:pPr>
            <w:r>
              <w:rPr>
                <w:rFonts w:ascii="宋体" w:hAnsi="宋体" w:eastAsia="宋体" w:cs="宋体"/>
                <w:b w:val="0"/>
                <w:i w:val="0"/>
                <w:color w:val="000000"/>
                <w:sz w:val="14"/>
              </w:rPr>
              <w:t>233,000.00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2101102</w:t>
            </w:r>
          </w:p>
        </w:tc>
        <w:tc>
          <w:tcPr>
            <w:tcW w:w="2520" w:type="dxa"/>
            <w:vAlign w:val="center"/>
          </w:tcPr>
          <w:p>
            <w:pPr>
              <w:snapToGrid w:val="0"/>
              <w:jc w:val="left"/>
            </w:pPr>
            <w:r>
              <w:rPr>
                <w:rFonts w:ascii="宋体" w:hAnsi="宋体" w:eastAsia="宋体" w:cs="宋体"/>
                <w:b w:val="0"/>
                <w:i w:val="0"/>
                <w:color w:val="000000"/>
                <w:sz w:val="14"/>
              </w:rPr>
              <w:t>事业单位医疗</w:t>
            </w:r>
          </w:p>
        </w:tc>
        <w:tc>
          <w:tcPr>
            <w:tcW w:w="1240" w:type="dxa"/>
            <w:vAlign w:val="center"/>
          </w:tcPr>
          <w:p>
            <w:pPr>
              <w:snapToGrid w:val="0"/>
              <w:jc w:val="right"/>
            </w:pPr>
            <w:r>
              <w:rPr>
                <w:rFonts w:ascii="宋体" w:hAnsi="宋体" w:eastAsia="宋体" w:cs="宋体"/>
                <w:b w:val="0"/>
                <w:i w:val="0"/>
                <w:color w:val="000000"/>
                <w:sz w:val="14"/>
              </w:rPr>
              <w:t>201,000.00</w:t>
            </w:r>
          </w:p>
        </w:tc>
        <w:tc>
          <w:tcPr>
            <w:tcW w:w="1240" w:type="dxa"/>
            <w:vAlign w:val="center"/>
          </w:tcPr>
          <w:p>
            <w:pPr>
              <w:snapToGrid w:val="0"/>
              <w:jc w:val="right"/>
            </w:pPr>
            <w:r>
              <w:rPr>
                <w:rFonts w:ascii="宋体" w:hAnsi="宋体" w:eastAsia="宋体" w:cs="宋体"/>
                <w:b w:val="0"/>
                <w:i w:val="0"/>
                <w:color w:val="000000"/>
                <w:sz w:val="14"/>
              </w:rPr>
              <w:t>201,000.00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2101199</w:t>
            </w:r>
          </w:p>
        </w:tc>
        <w:tc>
          <w:tcPr>
            <w:tcW w:w="2520" w:type="dxa"/>
            <w:vAlign w:val="center"/>
          </w:tcPr>
          <w:p>
            <w:pPr>
              <w:snapToGrid w:val="0"/>
              <w:jc w:val="left"/>
            </w:pPr>
            <w:r>
              <w:rPr>
                <w:rFonts w:ascii="宋体" w:hAnsi="宋体" w:eastAsia="宋体" w:cs="宋体"/>
                <w:b w:val="0"/>
                <w:i w:val="0"/>
                <w:color w:val="000000"/>
                <w:sz w:val="14"/>
              </w:rPr>
              <w:t>其他行政事业单位医疗支出</w:t>
            </w:r>
          </w:p>
        </w:tc>
        <w:tc>
          <w:tcPr>
            <w:tcW w:w="1240" w:type="dxa"/>
            <w:vAlign w:val="center"/>
          </w:tcPr>
          <w:p>
            <w:pPr>
              <w:snapToGrid w:val="0"/>
              <w:jc w:val="right"/>
            </w:pPr>
            <w:r>
              <w:rPr>
                <w:rFonts w:ascii="宋体" w:hAnsi="宋体" w:eastAsia="宋体" w:cs="宋体"/>
                <w:b w:val="0"/>
                <w:i w:val="0"/>
                <w:color w:val="000000"/>
                <w:sz w:val="14"/>
              </w:rPr>
              <w:t>32,000.00</w:t>
            </w:r>
          </w:p>
        </w:tc>
        <w:tc>
          <w:tcPr>
            <w:tcW w:w="1240" w:type="dxa"/>
            <w:vAlign w:val="center"/>
          </w:tcPr>
          <w:p>
            <w:pPr>
              <w:snapToGrid w:val="0"/>
              <w:jc w:val="right"/>
            </w:pPr>
            <w:r>
              <w:rPr>
                <w:rFonts w:ascii="宋体" w:hAnsi="宋体" w:eastAsia="宋体" w:cs="宋体"/>
                <w:b w:val="0"/>
                <w:i w:val="0"/>
                <w:color w:val="000000"/>
                <w:sz w:val="14"/>
              </w:rPr>
              <w:t>32,000.00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w:t>
            </w:r>
          </w:p>
        </w:tc>
        <w:tc>
          <w:tcPr>
            <w:tcW w:w="2520" w:type="dxa"/>
            <w:vAlign w:val="center"/>
          </w:tcPr>
          <w:p>
            <w:pPr>
              <w:snapToGrid w:val="0"/>
              <w:jc w:val="left"/>
            </w:pPr>
            <w:r>
              <w:rPr>
                <w:rFonts w:ascii="宋体" w:hAnsi="宋体" w:eastAsia="宋体" w:cs="宋体"/>
                <w:b w:val="0"/>
                <w:i w:val="0"/>
                <w:color w:val="000000"/>
                <w:sz w:val="14"/>
              </w:rPr>
              <w:t>灾害防治及应急管理支出</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22401</w:t>
            </w:r>
          </w:p>
        </w:tc>
        <w:tc>
          <w:tcPr>
            <w:tcW w:w="2520" w:type="dxa"/>
            <w:vAlign w:val="center"/>
          </w:tcPr>
          <w:p>
            <w:pPr>
              <w:snapToGrid w:val="0"/>
              <w:jc w:val="left"/>
            </w:pPr>
            <w:r>
              <w:rPr>
                <w:rFonts w:ascii="宋体" w:hAnsi="宋体" w:eastAsia="宋体" w:cs="宋体"/>
                <w:b w:val="0"/>
                <w:i w:val="0"/>
                <w:color w:val="000000"/>
                <w:sz w:val="14"/>
              </w:rPr>
              <w:t>应急管理事务</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2240106</w:t>
            </w:r>
          </w:p>
        </w:tc>
        <w:tc>
          <w:tcPr>
            <w:tcW w:w="2520" w:type="dxa"/>
            <w:vAlign w:val="center"/>
          </w:tcPr>
          <w:p>
            <w:pPr>
              <w:snapToGrid w:val="0"/>
              <w:jc w:val="left"/>
            </w:pPr>
            <w:r>
              <w:rPr>
                <w:rFonts w:ascii="宋体" w:hAnsi="宋体" w:eastAsia="宋体" w:cs="宋体"/>
                <w:b w:val="0"/>
                <w:i w:val="0"/>
                <w:color w:val="000000"/>
                <w:sz w:val="14"/>
              </w:rPr>
              <w:t>安全监管</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pPr>
              <w:snapToGrid w:val="0"/>
              <w:jc w:val="right"/>
            </w:pPr>
            <w:r>
              <w:rPr>
                <w:rFonts w:ascii="宋体" w:hAnsi="宋体" w:eastAsia="宋体" w:cs="宋体"/>
                <w:b w:val="0"/>
                <w:i w:val="0"/>
                <w:color w:val="000000"/>
                <w:sz w:val="14"/>
              </w:rPr>
              <w:t>4,334,181.70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13238" w:type="dxa"/>
            <w:gridSpan w:val="10"/>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sz w:val="30"/>
          <w:szCs w:val="30"/>
        </w:rPr>
      </w:pPr>
      <w:bookmarkStart w:id="21" w:name="_Toc85548837"/>
      <w:r>
        <w:rPr>
          <w:rFonts w:hint="eastAsia" w:ascii="黑体" w:hAnsi="黑体" w:eastAsia="黑体"/>
          <w:sz w:val="30"/>
          <w:szCs w:val="30"/>
        </w:rPr>
        <w:t>三、《收入决算表（按单位列示）》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86" w:hRule="exact"/>
          <w:jc w:val="center"/>
        </w:trPr>
        <w:tc>
          <w:tcPr>
            <w:tcW w:w="620" w:type="dxa"/>
            <w:vMerge w:val="restart"/>
            <w:vAlign w:val="center"/>
          </w:tcPr>
          <w:p>
            <w:pPr>
              <w:snapToGrid w:val="0"/>
              <w:jc w:val="center"/>
            </w:pPr>
            <w:r>
              <w:rPr>
                <w:rFonts w:ascii="宋体" w:hAnsi="宋体" w:eastAsia="宋体" w:cs="宋体"/>
                <w:b w:val="0"/>
                <w:i w:val="0"/>
                <w:color w:val="000000"/>
                <w:sz w:val="9"/>
              </w:rPr>
              <w:t>部门（单位）代码</w:t>
            </w:r>
          </w:p>
        </w:tc>
        <w:tc>
          <w:tcPr>
            <w:tcW w:w="1520" w:type="dxa"/>
            <w:vMerge w:val="restart"/>
            <w:vAlign w:val="center"/>
          </w:tcPr>
          <w:p>
            <w:pPr>
              <w:snapToGrid w:val="0"/>
              <w:jc w:val="center"/>
            </w:pPr>
            <w:r>
              <w:rPr>
                <w:rFonts w:ascii="宋体" w:hAnsi="宋体" w:eastAsia="宋体" w:cs="宋体"/>
                <w:b w:val="0"/>
                <w:i w:val="0"/>
                <w:color w:val="000000"/>
                <w:sz w:val="9"/>
              </w:rPr>
              <w:t>部门（单位）名称</w:t>
            </w:r>
          </w:p>
        </w:tc>
        <w:tc>
          <w:tcPr>
            <w:tcW w:w="580" w:type="dxa"/>
            <w:vMerge w:val="restart"/>
            <w:vAlign w:val="center"/>
          </w:tcPr>
          <w:p>
            <w:pPr>
              <w:snapToGrid w:val="0"/>
              <w:jc w:val="center"/>
            </w:pPr>
            <w:r>
              <w:rPr>
                <w:rFonts w:ascii="宋体" w:hAnsi="宋体" w:eastAsia="宋体" w:cs="宋体"/>
                <w:b w:val="0"/>
                <w:i w:val="0"/>
                <w:color w:val="000000"/>
                <w:sz w:val="9"/>
              </w:rPr>
              <w:t>合计</w:t>
            </w:r>
          </w:p>
        </w:tc>
        <w:tc>
          <w:tcPr>
            <w:tcW w:w="5800" w:type="dxa"/>
            <w:gridSpan w:val="10"/>
            <w:vAlign w:val="center"/>
          </w:tcPr>
          <w:p>
            <w:pPr>
              <w:snapToGrid w:val="0"/>
              <w:jc w:val="center"/>
            </w:pPr>
            <w:r>
              <w:rPr>
                <w:rFonts w:ascii="宋体" w:hAnsi="宋体" w:eastAsia="宋体" w:cs="宋体"/>
                <w:b w:val="0"/>
                <w:i w:val="0"/>
                <w:color w:val="000000"/>
                <w:sz w:val="9"/>
              </w:rPr>
              <w:t>本年收入</w:t>
            </w:r>
          </w:p>
        </w:tc>
        <w:tc>
          <w:tcPr>
            <w:tcW w:w="4718" w:type="dxa"/>
            <w:gridSpan w:val="8"/>
            <w:vAlign w:val="center"/>
          </w:tcPr>
          <w:p>
            <w:pPr>
              <w:snapToGrid w:val="0"/>
              <w:jc w:val="center"/>
            </w:pPr>
            <w:r>
              <w:rPr>
                <w:rFonts w:ascii="宋体" w:hAnsi="宋体" w:eastAsia="宋体" w:cs="宋体"/>
                <w:b w:val="0"/>
                <w:i w:val="0"/>
                <w:color w:val="000000"/>
                <w:sz w:val="9"/>
              </w:rPr>
              <w:t>上年结转和结余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86" w:hRule="exact"/>
          <w:jc w:val="center"/>
        </w:trPr>
        <w:tc>
          <w:tcPr>
            <w:tcW w:w="620" w:type="dxa"/>
            <w:vMerge w:val="continue"/>
            <w:vAlign w:val="center"/>
          </w:tcPr>
          <w:p/>
        </w:tc>
        <w:tc>
          <w:tcPr>
            <w:tcW w:w="152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9"/>
              </w:rPr>
              <w:t>小计</w:t>
            </w:r>
          </w:p>
        </w:tc>
        <w:tc>
          <w:tcPr>
            <w:tcW w:w="580" w:type="dxa"/>
            <w:vMerge w:val="restart"/>
            <w:vAlign w:val="center"/>
          </w:tcPr>
          <w:p>
            <w:pPr>
              <w:snapToGrid w:val="0"/>
              <w:jc w:val="center"/>
            </w:pPr>
            <w:r>
              <w:rPr>
                <w:rFonts w:ascii="宋体" w:hAnsi="宋体" w:eastAsia="宋体" w:cs="宋体"/>
                <w:b w:val="0"/>
                <w:i w:val="0"/>
                <w:color w:val="000000"/>
                <w:sz w:val="9"/>
              </w:rPr>
              <w:t>一般公共预算</w:t>
            </w:r>
          </w:p>
        </w:tc>
        <w:tc>
          <w:tcPr>
            <w:tcW w:w="580" w:type="dxa"/>
            <w:vMerge w:val="restart"/>
            <w:vAlign w:val="center"/>
          </w:tcPr>
          <w:p>
            <w:pPr>
              <w:snapToGrid w:val="0"/>
              <w:jc w:val="center"/>
            </w:pPr>
            <w:r>
              <w:rPr>
                <w:rFonts w:ascii="宋体" w:hAnsi="宋体" w:eastAsia="宋体" w:cs="宋体"/>
                <w:b w:val="0"/>
                <w:i w:val="0"/>
                <w:color w:val="000000"/>
                <w:sz w:val="9"/>
              </w:rPr>
              <w:t>政府性基金预算</w:t>
            </w:r>
          </w:p>
        </w:tc>
        <w:tc>
          <w:tcPr>
            <w:tcW w:w="580" w:type="dxa"/>
            <w:vMerge w:val="restart"/>
            <w:vAlign w:val="center"/>
          </w:tcPr>
          <w:p>
            <w:pPr>
              <w:snapToGrid w:val="0"/>
              <w:jc w:val="center"/>
            </w:pPr>
            <w:r>
              <w:rPr>
                <w:rFonts w:ascii="宋体" w:hAnsi="宋体" w:eastAsia="宋体" w:cs="宋体"/>
                <w:b w:val="0"/>
                <w:i w:val="0"/>
                <w:color w:val="000000"/>
                <w:sz w:val="9"/>
              </w:rPr>
              <w:t>国有资本经营预算</w:t>
            </w:r>
          </w:p>
        </w:tc>
        <w:tc>
          <w:tcPr>
            <w:tcW w:w="580" w:type="dxa"/>
            <w:vMerge w:val="restart"/>
            <w:vAlign w:val="center"/>
          </w:tcPr>
          <w:p>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pPr>
              <w:snapToGrid w:val="0"/>
              <w:jc w:val="center"/>
            </w:pPr>
            <w:r>
              <w:rPr>
                <w:rFonts w:ascii="宋体" w:hAnsi="宋体" w:eastAsia="宋体" w:cs="宋体"/>
                <w:b w:val="0"/>
                <w:i w:val="0"/>
                <w:color w:val="000000"/>
                <w:sz w:val="9"/>
              </w:rPr>
              <w:t>事业收入</w:t>
            </w:r>
          </w:p>
        </w:tc>
        <w:tc>
          <w:tcPr>
            <w:tcW w:w="580" w:type="dxa"/>
            <w:vMerge w:val="restart"/>
            <w:vAlign w:val="center"/>
          </w:tcPr>
          <w:p>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pPr>
              <w:snapToGrid w:val="0"/>
              <w:jc w:val="center"/>
            </w:pPr>
            <w:r>
              <w:rPr>
                <w:rFonts w:ascii="宋体" w:hAnsi="宋体" w:eastAsia="宋体" w:cs="宋体"/>
                <w:b w:val="0"/>
                <w:i w:val="0"/>
                <w:color w:val="000000"/>
                <w:sz w:val="9"/>
              </w:rPr>
              <w:t>上级补助收入</w:t>
            </w:r>
          </w:p>
        </w:tc>
        <w:tc>
          <w:tcPr>
            <w:tcW w:w="580" w:type="dxa"/>
            <w:vMerge w:val="restart"/>
            <w:vAlign w:val="center"/>
          </w:tcPr>
          <w:p>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pPr>
              <w:snapToGrid w:val="0"/>
              <w:jc w:val="center"/>
            </w:pPr>
            <w:r>
              <w:rPr>
                <w:rFonts w:ascii="宋体" w:hAnsi="宋体" w:eastAsia="宋体" w:cs="宋体"/>
                <w:b w:val="0"/>
                <w:i w:val="0"/>
                <w:color w:val="000000"/>
                <w:sz w:val="9"/>
              </w:rPr>
              <w:t>其他收入</w:t>
            </w:r>
          </w:p>
        </w:tc>
        <w:tc>
          <w:tcPr>
            <w:tcW w:w="580" w:type="dxa"/>
            <w:vMerge w:val="restart"/>
            <w:vAlign w:val="center"/>
          </w:tcPr>
          <w:p>
            <w:pPr>
              <w:snapToGrid w:val="0"/>
              <w:jc w:val="center"/>
            </w:pPr>
            <w:r>
              <w:rPr>
                <w:rFonts w:ascii="宋体" w:hAnsi="宋体" w:eastAsia="宋体" w:cs="宋体"/>
                <w:b w:val="0"/>
                <w:i w:val="0"/>
                <w:color w:val="000000"/>
                <w:sz w:val="9"/>
              </w:rPr>
              <w:t>小计</w:t>
            </w:r>
          </w:p>
        </w:tc>
        <w:tc>
          <w:tcPr>
            <w:tcW w:w="2320" w:type="dxa"/>
            <w:gridSpan w:val="4"/>
            <w:vAlign w:val="center"/>
          </w:tcPr>
          <w:p>
            <w:pPr>
              <w:snapToGrid w:val="0"/>
              <w:jc w:val="center"/>
            </w:pPr>
            <w:r>
              <w:rPr>
                <w:rFonts w:ascii="宋体" w:hAnsi="宋体" w:eastAsia="宋体" w:cs="宋体"/>
                <w:b w:val="0"/>
                <w:i w:val="0"/>
                <w:color w:val="000000"/>
                <w:sz w:val="9"/>
              </w:rPr>
              <w:t>财政拨款结转结余</w:t>
            </w:r>
          </w:p>
        </w:tc>
        <w:tc>
          <w:tcPr>
            <w:tcW w:w="1818" w:type="dxa"/>
            <w:gridSpan w:val="3"/>
            <w:vAlign w:val="center"/>
          </w:tcPr>
          <w:p>
            <w:pPr>
              <w:snapToGrid w:val="0"/>
              <w:jc w:val="center"/>
            </w:pPr>
            <w:r>
              <w:rPr>
                <w:rFonts w:ascii="宋体" w:hAnsi="宋体" w:eastAsia="宋体" w:cs="宋体"/>
                <w:b w:val="0"/>
                <w:i w:val="0"/>
                <w:color w:val="000000"/>
                <w:sz w:val="9"/>
              </w:rPr>
              <w:t>非财政拨款结转结余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86" w:hRule="exact"/>
          <w:jc w:val="center"/>
        </w:trPr>
        <w:tc>
          <w:tcPr>
            <w:tcW w:w="620" w:type="dxa"/>
            <w:vMerge w:val="continue"/>
            <w:vAlign w:val="center"/>
          </w:tcPr>
          <w:p/>
        </w:tc>
        <w:tc>
          <w:tcPr>
            <w:tcW w:w="152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9"/>
              </w:rPr>
              <w:t>小计</w:t>
            </w:r>
          </w:p>
        </w:tc>
        <w:tc>
          <w:tcPr>
            <w:tcW w:w="580" w:type="dxa"/>
            <w:vAlign w:val="center"/>
          </w:tcPr>
          <w:p>
            <w:pPr>
              <w:snapToGrid w:val="0"/>
              <w:jc w:val="center"/>
            </w:pPr>
            <w:r>
              <w:rPr>
                <w:rFonts w:ascii="宋体" w:hAnsi="宋体" w:eastAsia="宋体" w:cs="宋体"/>
                <w:b w:val="0"/>
                <w:i w:val="0"/>
                <w:color w:val="000000"/>
                <w:sz w:val="9"/>
              </w:rPr>
              <w:t>一般公共预算</w:t>
            </w:r>
          </w:p>
        </w:tc>
        <w:tc>
          <w:tcPr>
            <w:tcW w:w="580" w:type="dxa"/>
            <w:vAlign w:val="center"/>
          </w:tcPr>
          <w:p>
            <w:pPr>
              <w:snapToGrid w:val="0"/>
              <w:jc w:val="center"/>
            </w:pPr>
            <w:r>
              <w:rPr>
                <w:rFonts w:ascii="宋体" w:hAnsi="宋体" w:eastAsia="宋体" w:cs="宋体"/>
                <w:b w:val="0"/>
                <w:i w:val="0"/>
                <w:color w:val="000000"/>
                <w:sz w:val="9"/>
              </w:rPr>
              <w:t>政府性基金预算</w:t>
            </w:r>
          </w:p>
        </w:tc>
        <w:tc>
          <w:tcPr>
            <w:tcW w:w="580" w:type="dxa"/>
            <w:vAlign w:val="center"/>
          </w:tcPr>
          <w:p>
            <w:pPr>
              <w:snapToGrid w:val="0"/>
              <w:jc w:val="center"/>
            </w:pPr>
            <w:r>
              <w:rPr>
                <w:rFonts w:ascii="宋体" w:hAnsi="宋体" w:eastAsia="宋体" w:cs="宋体"/>
                <w:b w:val="0"/>
                <w:i w:val="0"/>
                <w:color w:val="000000"/>
                <w:sz w:val="9"/>
              </w:rPr>
              <w:t>国有资本经营预算</w:t>
            </w:r>
          </w:p>
        </w:tc>
        <w:tc>
          <w:tcPr>
            <w:tcW w:w="580" w:type="dxa"/>
            <w:vAlign w:val="center"/>
          </w:tcPr>
          <w:p>
            <w:pPr>
              <w:snapToGrid w:val="0"/>
              <w:jc w:val="center"/>
            </w:pPr>
            <w:r>
              <w:rPr>
                <w:rFonts w:ascii="宋体" w:hAnsi="宋体" w:eastAsia="宋体" w:cs="宋体"/>
                <w:b w:val="0"/>
                <w:i w:val="0"/>
                <w:color w:val="000000"/>
                <w:sz w:val="9"/>
              </w:rPr>
              <w:t>小计</w:t>
            </w:r>
          </w:p>
        </w:tc>
        <w:tc>
          <w:tcPr>
            <w:tcW w:w="580" w:type="dxa"/>
            <w:vAlign w:val="center"/>
          </w:tcPr>
          <w:p>
            <w:pPr>
              <w:snapToGrid w:val="0"/>
              <w:jc w:val="center"/>
            </w:pPr>
            <w:r>
              <w:rPr>
                <w:rFonts w:ascii="宋体" w:hAnsi="宋体" w:eastAsia="宋体" w:cs="宋体"/>
                <w:b w:val="0"/>
                <w:i w:val="0"/>
                <w:color w:val="000000"/>
                <w:sz w:val="9"/>
              </w:rPr>
              <w:t>财政专户管理资金</w:t>
            </w:r>
          </w:p>
        </w:tc>
        <w:tc>
          <w:tcPr>
            <w:tcW w:w="658" w:type="dxa"/>
            <w:vAlign w:val="center"/>
          </w:tcPr>
          <w:p>
            <w:pPr>
              <w:snapToGrid w:val="0"/>
              <w:jc w:val="center"/>
            </w:pPr>
            <w:r>
              <w:rPr>
                <w:rFonts w:ascii="宋体" w:hAnsi="宋体" w:eastAsia="宋体" w:cs="宋体"/>
                <w:b w:val="0"/>
                <w:i w:val="0"/>
                <w:color w:val="000000"/>
                <w:sz w:val="9"/>
              </w:rPr>
              <w:t>单位资金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875" w:hRule="exact"/>
          <w:jc w:val="center"/>
        </w:trPr>
        <w:tc>
          <w:tcPr>
            <w:tcW w:w="2140" w:type="dxa"/>
            <w:gridSpan w:val="2"/>
            <w:vAlign w:val="center"/>
          </w:tcPr>
          <w:p>
            <w:pPr>
              <w:snapToGrid w:val="0"/>
              <w:jc w:val="center"/>
            </w:pPr>
            <w:r>
              <w:rPr>
                <w:rFonts w:ascii="宋体" w:hAnsi="宋体" w:eastAsia="宋体" w:cs="宋体"/>
                <w:b w:val="0"/>
                <w:i w:val="0"/>
                <w:color w:val="000000"/>
                <w:sz w:val="9"/>
              </w:rPr>
              <w:t>合计</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375201</w:t>
            </w:r>
          </w:p>
        </w:tc>
        <w:tc>
          <w:tcPr>
            <w:tcW w:w="1520" w:type="dxa"/>
            <w:vAlign w:val="center"/>
          </w:tcPr>
          <w:p>
            <w:pPr>
              <w:snapToGrid w:val="0"/>
              <w:jc w:val="center"/>
            </w:pPr>
            <w:r>
              <w:rPr>
                <w:rFonts w:ascii="宋体" w:hAnsi="宋体" w:eastAsia="宋体" w:cs="宋体"/>
                <w:b w:val="0"/>
                <w:i w:val="0"/>
                <w:color w:val="000000"/>
                <w:sz w:val="9"/>
              </w:rPr>
              <w:t>天津市应急管理处置中心</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pPr>
              <w:snapToGrid w:val="0"/>
              <w:jc w:val="right"/>
            </w:pPr>
            <w:r>
              <w:rPr>
                <w:rFonts w:ascii="宋体" w:hAnsi="宋体" w:eastAsia="宋体" w:cs="宋体"/>
                <w:b w:val="0"/>
                <w:i w:val="0"/>
                <w:color w:val="000000"/>
                <w:sz w:val="9"/>
              </w:rPr>
              <w:t>5,065,781.70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70" w:hRule="exact"/>
          <w:jc w:val="center"/>
        </w:trPr>
        <w:tc>
          <w:tcPr>
            <w:tcW w:w="13238" w:type="dxa"/>
            <w:gridSpan w:val="21"/>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sz w:val="30"/>
          <w:szCs w:val="30"/>
        </w:rPr>
      </w:pPr>
      <w:bookmarkStart w:id="22" w:name="_Toc1152743616"/>
      <w:r>
        <w:rPr>
          <w:rFonts w:hint="eastAsia" w:ascii="黑体" w:hAnsi="黑体" w:eastAsia="黑体"/>
          <w:sz w:val="30"/>
          <w:szCs w:val="30"/>
        </w:rPr>
        <w:t>四、《支出决算表》</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5300" w:type="dxa"/>
            <w:gridSpan w:val="2"/>
            <w:vAlign w:val="center"/>
          </w:tcPr>
          <w:p>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pPr>
              <w:snapToGrid w:val="0"/>
              <w:jc w:val="center"/>
            </w:pPr>
            <w:r>
              <w:rPr>
                <w:rFonts w:ascii="宋体" w:hAnsi="宋体" w:eastAsia="宋体" w:cs="宋体"/>
                <w:b w:val="0"/>
                <w:i w:val="0"/>
                <w:color w:val="000000"/>
                <w:sz w:val="15"/>
              </w:rPr>
              <w:t>本年支出合计</w:t>
            </w:r>
          </w:p>
        </w:tc>
        <w:tc>
          <w:tcPr>
            <w:tcW w:w="1320" w:type="dxa"/>
            <w:vMerge w:val="restart"/>
            <w:vAlign w:val="center"/>
          </w:tcPr>
          <w:p>
            <w:pPr>
              <w:snapToGrid w:val="0"/>
              <w:jc w:val="center"/>
            </w:pPr>
            <w:r>
              <w:rPr>
                <w:rFonts w:ascii="宋体" w:hAnsi="宋体" w:eastAsia="宋体" w:cs="宋体"/>
                <w:b w:val="0"/>
                <w:i w:val="0"/>
                <w:color w:val="000000"/>
                <w:sz w:val="15"/>
              </w:rPr>
              <w:t>基本支出</w:t>
            </w:r>
          </w:p>
        </w:tc>
        <w:tc>
          <w:tcPr>
            <w:tcW w:w="1320" w:type="dxa"/>
            <w:vMerge w:val="restart"/>
            <w:vAlign w:val="center"/>
          </w:tcPr>
          <w:p>
            <w:pPr>
              <w:snapToGrid w:val="0"/>
              <w:jc w:val="center"/>
            </w:pPr>
            <w:r>
              <w:rPr>
                <w:rFonts w:ascii="宋体" w:hAnsi="宋体" w:eastAsia="宋体" w:cs="宋体"/>
                <w:b w:val="0"/>
                <w:i w:val="0"/>
                <w:color w:val="000000"/>
                <w:sz w:val="15"/>
              </w:rPr>
              <w:t>项目支出</w:t>
            </w:r>
          </w:p>
        </w:tc>
        <w:tc>
          <w:tcPr>
            <w:tcW w:w="1320" w:type="dxa"/>
            <w:vMerge w:val="restart"/>
            <w:vAlign w:val="center"/>
          </w:tcPr>
          <w:p>
            <w:pPr>
              <w:snapToGrid w:val="0"/>
              <w:jc w:val="center"/>
            </w:pPr>
            <w:r>
              <w:rPr>
                <w:rFonts w:ascii="宋体" w:hAnsi="宋体" w:eastAsia="宋体" w:cs="宋体"/>
                <w:b w:val="0"/>
                <w:i w:val="0"/>
                <w:color w:val="000000"/>
                <w:sz w:val="15"/>
              </w:rPr>
              <w:t>上缴上级支出</w:t>
            </w:r>
          </w:p>
        </w:tc>
        <w:tc>
          <w:tcPr>
            <w:tcW w:w="1320" w:type="dxa"/>
            <w:vMerge w:val="restart"/>
            <w:vAlign w:val="center"/>
          </w:tcPr>
          <w:p>
            <w:pPr>
              <w:snapToGrid w:val="0"/>
              <w:jc w:val="center"/>
            </w:pPr>
            <w:r>
              <w:rPr>
                <w:rFonts w:ascii="宋体" w:hAnsi="宋体" w:eastAsia="宋体" w:cs="宋体"/>
                <w:b w:val="0"/>
                <w:i w:val="0"/>
                <w:color w:val="000000"/>
                <w:sz w:val="15"/>
              </w:rPr>
              <w:t>经营支出</w:t>
            </w:r>
          </w:p>
        </w:tc>
        <w:tc>
          <w:tcPr>
            <w:tcW w:w="1338" w:type="dxa"/>
            <w:vMerge w:val="restart"/>
            <w:vAlign w:val="center"/>
          </w:tcPr>
          <w:p>
            <w:pPr>
              <w:snapToGrid w:val="0"/>
              <w:jc w:val="center"/>
            </w:pPr>
            <w:r>
              <w:rPr>
                <w:rFonts w:ascii="宋体" w:hAnsi="宋体" w:eastAsia="宋体" w:cs="宋体"/>
                <w:b w:val="0"/>
                <w:i w:val="0"/>
                <w:color w:val="000000"/>
                <w:sz w:val="15"/>
              </w:rPr>
              <w:t>对附属单位补助支出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center"/>
            </w:pPr>
            <w:r>
              <w:rPr>
                <w:rFonts w:ascii="宋体" w:hAnsi="宋体" w:eastAsia="宋体" w:cs="宋体"/>
                <w:b w:val="0"/>
                <w:i w:val="0"/>
                <w:color w:val="000000"/>
                <w:sz w:val="15"/>
              </w:rPr>
              <w:t>科目编码</w:t>
            </w:r>
          </w:p>
        </w:tc>
        <w:tc>
          <w:tcPr>
            <w:tcW w:w="4400" w:type="dxa"/>
            <w:vAlign w:val="center"/>
          </w:tcPr>
          <w:p>
            <w:pPr>
              <w:snapToGrid w:val="0"/>
              <w:jc w:val="center"/>
            </w:pPr>
            <w:r>
              <w:rPr>
                <w:rFonts w:ascii="宋体" w:hAnsi="宋体" w:eastAsia="宋体" w:cs="宋体"/>
                <w:b w:val="0"/>
                <w:i w:val="0"/>
                <w:color w:val="000000"/>
                <w:sz w:val="15"/>
              </w:rPr>
              <w:t>科目名称</w:t>
            </w: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3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5300" w:type="dxa"/>
            <w:gridSpan w:val="2"/>
            <w:vAlign w:val="center"/>
          </w:tcPr>
          <w:p>
            <w:pPr>
              <w:snapToGrid w:val="0"/>
              <w:jc w:val="center"/>
            </w:pPr>
            <w:r>
              <w:rPr>
                <w:rFonts w:ascii="宋体" w:hAnsi="宋体" w:eastAsia="宋体" w:cs="宋体"/>
                <w:b w:val="0"/>
                <w:i w:val="0"/>
                <w:color w:val="000000"/>
                <w:sz w:val="15"/>
              </w:rPr>
              <w:t>合计</w:t>
            </w:r>
          </w:p>
        </w:tc>
        <w:tc>
          <w:tcPr>
            <w:tcW w:w="1320" w:type="dxa"/>
            <w:vAlign w:val="center"/>
          </w:tcPr>
          <w:p>
            <w:pPr>
              <w:snapToGrid w:val="0"/>
              <w:jc w:val="right"/>
            </w:pPr>
            <w:r>
              <w:rPr>
                <w:rFonts w:ascii="宋体" w:hAnsi="宋体" w:eastAsia="宋体" w:cs="宋体"/>
                <w:b w:val="0"/>
                <w:i w:val="0"/>
                <w:color w:val="000000"/>
                <w:sz w:val="15"/>
              </w:rPr>
              <w:t>5,063,996.26</w:t>
            </w:r>
          </w:p>
        </w:tc>
        <w:tc>
          <w:tcPr>
            <w:tcW w:w="1320" w:type="dxa"/>
            <w:vAlign w:val="center"/>
          </w:tcPr>
          <w:p>
            <w:pPr>
              <w:snapToGrid w:val="0"/>
              <w:jc w:val="right"/>
            </w:pPr>
            <w:r>
              <w:rPr>
                <w:rFonts w:ascii="宋体" w:hAnsi="宋体" w:eastAsia="宋体" w:cs="宋体"/>
                <w:b w:val="0"/>
                <w:i w:val="0"/>
                <w:color w:val="000000"/>
                <w:sz w:val="15"/>
              </w:rPr>
              <w:t>5,063,996.26</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w:t>
            </w:r>
          </w:p>
        </w:tc>
        <w:tc>
          <w:tcPr>
            <w:tcW w:w="4400" w:type="dxa"/>
            <w:vAlign w:val="center"/>
          </w:tcPr>
          <w:p>
            <w:pPr>
              <w:snapToGrid w:val="0"/>
              <w:jc w:val="left"/>
            </w:pPr>
            <w:r>
              <w:rPr>
                <w:rFonts w:ascii="宋体" w:hAnsi="宋体" w:eastAsia="宋体" w:cs="宋体"/>
                <w:b w:val="0"/>
                <w:i w:val="0"/>
                <w:color w:val="000000"/>
                <w:sz w:val="15"/>
              </w:rPr>
              <w:t>社会保障和就业支出</w:t>
            </w:r>
          </w:p>
        </w:tc>
        <w:tc>
          <w:tcPr>
            <w:tcW w:w="1320" w:type="dxa"/>
            <w:vAlign w:val="center"/>
          </w:tcPr>
          <w:p>
            <w:pPr>
              <w:snapToGrid w:val="0"/>
              <w:jc w:val="right"/>
            </w:pPr>
            <w:r>
              <w:rPr>
                <w:rFonts w:ascii="宋体" w:hAnsi="宋体" w:eastAsia="宋体" w:cs="宋体"/>
                <w:b w:val="0"/>
                <w:i w:val="0"/>
                <w:color w:val="000000"/>
                <w:sz w:val="15"/>
              </w:rPr>
              <w:t>498,600.00</w:t>
            </w:r>
          </w:p>
        </w:tc>
        <w:tc>
          <w:tcPr>
            <w:tcW w:w="1320" w:type="dxa"/>
            <w:vAlign w:val="center"/>
          </w:tcPr>
          <w:p>
            <w:pPr>
              <w:snapToGrid w:val="0"/>
              <w:jc w:val="right"/>
            </w:pPr>
            <w:r>
              <w:rPr>
                <w:rFonts w:ascii="宋体" w:hAnsi="宋体" w:eastAsia="宋体" w:cs="宋体"/>
                <w:b w:val="0"/>
                <w:i w:val="0"/>
                <w:color w:val="000000"/>
                <w:sz w:val="15"/>
              </w:rPr>
              <w:t>498,600.00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w:t>
            </w:r>
          </w:p>
        </w:tc>
        <w:tc>
          <w:tcPr>
            <w:tcW w:w="4400" w:type="dxa"/>
            <w:vAlign w:val="center"/>
          </w:tcPr>
          <w:p>
            <w:pPr>
              <w:snapToGrid w:val="0"/>
              <w:jc w:val="left"/>
            </w:pPr>
            <w:r>
              <w:rPr>
                <w:rFonts w:ascii="宋体" w:hAnsi="宋体" w:eastAsia="宋体" w:cs="宋体"/>
                <w:b w:val="0"/>
                <w:i w:val="0"/>
                <w:color w:val="000000"/>
                <w:sz w:val="15"/>
              </w:rPr>
              <w:t>行政事业单位养老支出</w:t>
            </w:r>
          </w:p>
        </w:tc>
        <w:tc>
          <w:tcPr>
            <w:tcW w:w="1320" w:type="dxa"/>
            <w:vAlign w:val="center"/>
          </w:tcPr>
          <w:p>
            <w:pPr>
              <w:snapToGrid w:val="0"/>
              <w:jc w:val="right"/>
            </w:pPr>
            <w:r>
              <w:rPr>
                <w:rFonts w:ascii="宋体" w:hAnsi="宋体" w:eastAsia="宋体" w:cs="宋体"/>
                <w:b w:val="0"/>
                <w:i w:val="0"/>
                <w:color w:val="000000"/>
                <w:sz w:val="15"/>
              </w:rPr>
              <w:t>498,600.00</w:t>
            </w:r>
          </w:p>
        </w:tc>
        <w:tc>
          <w:tcPr>
            <w:tcW w:w="1320" w:type="dxa"/>
            <w:vAlign w:val="center"/>
          </w:tcPr>
          <w:p>
            <w:pPr>
              <w:snapToGrid w:val="0"/>
              <w:jc w:val="right"/>
            </w:pPr>
            <w:r>
              <w:rPr>
                <w:rFonts w:ascii="宋体" w:hAnsi="宋体" w:eastAsia="宋体" w:cs="宋体"/>
                <w:b w:val="0"/>
                <w:i w:val="0"/>
                <w:color w:val="000000"/>
                <w:sz w:val="15"/>
              </w:rPr>
              <w:t>498,600.00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2080505</w:t>
            </w:r>
          </w:p>
        </w:tc>
        <w:tc>
          <w:tcPr>
            <w:tcW w:w="4400" w:type="dxa"/>
            <w:vAlign w:val="center"/>
          </w:tcPr>
          <w:p>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pPr>
              <w:snapToGrid w:val="0"/>
              <w:jc w:val="right"/>
            </w:pPr>
            <w:r>
              <w:rPr>
                <w:rFonts w:ascii="宋体" w:hAnsi="宋体" w:eastAsia="宋体" w:cs="宋体"/>
                <w:b w:val="0"/>
                <w:i w:val="0"/>
                <w:color w:val="000000"/>
                <w:sz w:val="15"/>
              </w:rPr>
              <w:t>321,000.00</w:t>
            </w:r>
          </w:p>
        </w:tc>
        <w:tc>
          <w:tcPr>
            <w:tcW w:w="1320" w:type="dxa"/>
            <w:vAlign w:val="center"/>
          </w:tcPr>
          <w:p>
            <w:pPr>
              <w:snapToGrid w:val="0"/>
              <w:jc w:val="right"/>
            </w:pPr>
            <w:r>
              <w:rPr>
                <w:rFonts w:ascii="宋体" w:hAnsi="宋体" w:eastAsia="宋体" w:cs="宋体"/>
                <w:b w:val="0"/>
                <w:i w:val="0"/>
                <w:color w:val="000000"/>
                <w:sz w:val="15"/>
              </w:rPr>
              <w:t>321,000.00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2080506</w:t>
            </w:r>
          </w:p>
        </w:tc>
        <w:tc>
          <w:tcPr>
            <w:tcW w:w="4400" w:type="dxa"/>
            <w:vAlign w:val="center"/>
          </w:tcPr>
          <w:p>
            <w:pPr>
              <w:snapToGrid w:val="0"/>
              <w:jc w:val="left"/>
            </w:pPr>
            <w:r>
              <w:rPr>
                <w:rFonts w:ascii="宋体" w:hAnsi="宋体" w:eastAsia="宋体" w:cs="宋体"/>
                <w:b w:val="0"/>
                <w:i w:val="0"/>
                <w:color w:val="000000"/>
                <w:sz w:val="15"/>
              </w:rPr>
              <w:t>机关事业单位职业年金缴费支出</w:t>
            </w:r>
          </w:p>
        </w:tc>
        <w:tc>
          <w:tcPr>
            <w:tcW w:w="1320" w:type="dxa"/>
            <w:vAlign w:val="center"/>
          </w:tcPr>
          <w:p>
            <w:pPr>
              <w:snapToGrid w:val="0"/>
              <w:jc w:val="right"/>
            </w:pPr>
            <w:r>
              <w:rPr>
                <w:rFonts w:ascii="宋体" w:hAnsi="宋体" w:eastAsia="宋体" w:cs="宋体"/>
                <w:b w:val="0"/>
                <w:i w:val="0"/>
                <w:color w:val="000000"/>
                <w:sz w:val="15"/>
              </w:rPr>
              <w:t>177,600.00</w:t>
            </w:r>
          </w:p>
        </w:tc>
        <w:tc>
          <w:tcPr>
            <w:tcW w:w="1320" w:type="dxa"/>
            <w:vAlign w:val="center"/>
          </w:tcPr>
          <w:p>
            <w:pPr>
              <w:snapToGrid w:val="0"/>
              <w:jc w:val="right"/>
            </w:pPr>
            <w:r>
              <w:rPr>
                <w:rFonts w:ascii="宋体" w:hAnsi="宋体" w:eastAsia="宋体" w:cs="宋体"/>
                <w:b w:val="0"/>
                <w:i w:val="0"/>
                <w:color w:val="000000"/>
                <w:sz w:val="15"/>
              </w:rPr>
              <w:t>177,600.00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w:t>
            </w:r>
          </w:p>
        </w:tc>
        <w:tc>
          <w:tcPr>
            <w:tcW w:w="4400" w:type="dxa"/>
            <w:vAlign w:val="center"/>
          </w:tcPr>
          <w:p>
            <w:pPr>
              <w:snapToGrid w:val="0"/>
              <w:jc w:val="left"/>
            </w:pPr>
            <w:r>
              <w:rPr>
                <w:rFonts w:ascii="宋体" w:hAnsi="宋体" w:eastAsia="宋体" w:cs="宋体"/>
                <w:b w:val="0"/>
                <w:i w:val="0"/>
                <w:color w:val="000000"/>
                <w:sz w:val="15"/>
              </w:rPr>
              <w:t>卫生健康支出</w:t>
            </w:r>
          </w:p>
        </w:tc>
        <w:tc>
          <w:tcPr>
            <w:tcW w:w="1320" w:type="dxa"/>
            <w:vAlign w:val="center"/>
          </w:tcPr>
          <w:p>
            <w:pPr>
              <w:snapToGrid w:val="0"/>
              <w:jc w:val="right"/>
            </w:pPr>
            <w:r>
              <w:rPr>
                <w:rFonts w:ascii="宋体" w:hAnsi="宋体" w:eastAsia="宋体" w:cs="宋体"/>
                <w:b w:val="0"/>
                <w:i w:val="0"/>
                <w:color w:val="000000"/>
                <w:sz w:val="15"/>
              </w:rPr>
              <w:t>233,000.00</w:t>
            </w:r>
          </w:p>
        </w:tc>
        <w:tc>
          <w:tcPr>
            <w:tcW w:w="1320" w:type="dxa"/>
            <w:vAlign w:val="center"/>
          </w:tcPr>
          <w:p>
            <w:pPr>
              <w:snapToGrid w:val="0"/>
              <w:jc w:val="right"/>
            </w:pPr>
            <w:r>
              <w:rPr>
                <w:rFonts w:ascii="宋体" w:hAnsi="宋体" w:eastAsia="宋体" w:cs="宋体"/>
                <w:b w:val="0"/>
                <w:i w:val="0"/>
                <w:color w:val="000000"/>
                <w:sz w:val="15"/>
              </w:rPr>
              <w:t>233,000.00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w:t>
            </w:r>
          </w:p>
        </w:tc>
        <w:tc>
          <w:tcPr>
            <w:tcW w:w="4400" w:type="dxa"/>
            <w:vAlign w:val="center"/>
          </w:tcPr>
          <w:p>
            <w:pPr>
              <w:snapToGrid w:val="0"/>
              <w:jc w:val="left"/>
            </w:pPr>
            <w:r>
              <w:rPr>
                <w:rFonts w:ascii="宋体" w:hAnsi="宋体" w:eastAsia="宋体" w:cs="宋体"/>
                <w:b w:val="0"/>
                <w:i w:val="0"/>
                <w:color w:val="000000"/>
                <w:sz w:val="15"/>
              </w:rPr>
              <w:t>行政事业单位医疗</w:t>
            </w:r>
          </w:p>
        </w:tc>
        <w:tc>
          <w:tcPr>
            <w:tcW w:w="1320" w:type="dxa"/>
            <w:vAlign w:val="center"/>
          </w:tcPr>
          <w:p>
            <w:pPr>
              <w:snapToGrid w:val="0"/>
              <w:jc w:val="right"/>
            </w:pPr>
            <w:r>
              <w:rPr>
                <w:rFonts w:ascii="宋体" w:hAnsi="宋体" w:eastAsia="宋体" w:cs="宋体"/>
                <w:b w:val="0"/>
                <w:i w:val="0"/>
                <w:color w:val="000000"/>
                <w:sz w:val="15"/>
              </w:rPr>
              <w:t>233,000.00</w:t>
            </w:r>
          </w:p>
        </w:tc>
        <w:tc>
          <w:tcPr>
            <w:tcW w:w="1320" w:type="dxa"/>
            <w:vAlign w:val="center"/>
          </w:tcPr>
          <w:p>
            <w:pPr>
              <w:snapToGrid w:val="0"/>
              <w:jc w:val="right"/>
            </w:pPr>
            <w:r>
              <w:rPr>
                <w:rFonts w:ascii="宋体" w:hAnsi="宋体" w:eastAsia="宋体" w:cs="宋体"/>
                <w:b w:val="0"/>
                <w:i w:val="0"/>
                <w:color w:val="000000"/>
                <w:sz w:val="15"/>
              </w:rPr>
              <w:t>233,000.00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2101102</w:t>
            </w:r>
          </w:p>
        </w:tc>
        <w:tc>
          <w:tcPr>
            <w:tcW w:w="4400" w:type="dxa"/>
            <w:vAlign w:val="center"/>
          </w:tcPr>
          <w:p>
            <w:pPr>
              <w:snapToGrid w:val="0"/>
              <w:jc w:val="left"/>
            </w:pPr>
            <w:r>
              <w:rPr>
                <w:rFonts w:ascii="宋体" w:hAnsi="宋体" w:eastAsia="宋体" w:cs="宋体"/>
                <w:b w:val="0"/>
                <w:i w:val="0"/>
                <w:color w:val="000000"/>
                <w:sz w:val="15"/>
              </w:rPr>
              <w:t>事业单位医疗</w:t>
            </w:r>
          </w:p>
        </w:tc>
        <w:tc>
          <w:tcPr>
            <w:tcW w:w="1320" w:type="dxa"/>
            <w:vAlign w:val="center"/>
          </w:tcPr>
          <w:p>
            <w:pPr>
              <w:snapToGrid w:val="0"/>
              <w:jc w:val="right"/>
            </w:pPr>
            <w:r>
              <w:rPr>
                <w:rFonts w:ascii="宋体" w:hAnsi="宋体" w:eastAsia="宋体" w:cs="宋体"/>
                <w:b w:val="0"/>
                <w:i w:val="0"/>
                <w:color w:val="000000"/>
                <w:sz w:val="15"/>
              </w:rPr>
              <w:t>201,000.00</w:t>
            </w:r>
          </w:p>
        </w:tc>
        <w:tc>
          <w:tcPr>
            <w:tcW w:w="1320" w:type="dxa"/>
            <w:vAlign w:val="center"/>
          </w:tcPr>
          <w:p>
            <w:pPr>
              <w:snapToGrid w:val="0"/>
              <w:jc w:val="right"/>
            </w:pPr>
            <w:r>
              <w:rPr>
                <w:rFonts w:ascii="宋体" w:hAnsi="宋体" w:eastAsia="宋体" w:cs="宋体"/>
                <w:b w:val="0"/>
                <w:i w:val="0"/>
                <w:color w:val="000000"/>
                <w:sz w:val="15"/>
              </w:rPr>
              <w:t>201,000.00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2101199</w:t>
            </w:r>
          </w:p>
        </w:tc>
        <w:tc>
          <w:tcPr>
            <w:tcW w:w="4400" w:type="dxa"/>
            <w:vAlign w:val="center"/>
          </w:tcPr>
          <w:p>
            <w:pPr>
              <w:snapToGrid w:val="0"/>
              <w:jc w:val="left"/>
            </w:pPr>
            <w:r>
              <w:rPr>
                <w:rFonts w:ascii="宋体" w:hAnsi="宋体" w:eastAsia="宋体" w:cs="宋体"/>
                <w:b w:val="0"/>
                <w:i w:val="0"/>
                <w:color w:val="000000"/>
                <w:sz w:val="15"/>
              </w:rPr>
              <w:t>其他行政事业单位医疗支出</w:t>
            </w:r>
          </w:p>
        </w:tc>
        <w:tc>
          <w:tcPr>
            <w:tcW w:w="1320" w:type="dxa"/>
            <w:vAlign w:val="center"/>
          </w:tcPr>
          <w:p>
            <w:pPr>
              <w:snapToGrid w:val="0"/>
              <w:jc w:val="right"/>
            </w:pPr>
            <w:r>
              <w:rPr>
                <w:rFonts w:ascii="宋体" w:hAnsi="宋体" w:eastAsia="宋体" w:cs="宋体"/>
                <w:b w:val="0"/>
                <w:i w:val="0"/>
                <w:color w:val="000000"/>
                <w:sz w:val="15"/>
              </w:rPr>
              <w:t>32,000.00</w:t>
            </w:r>
          </w:p>
        </w:tc>
        <w:tc>
          <w:tcPr>
            <w:tcW w:w="1320" w:type="dxa"/>
            <w:vAlign w:val="center"/>
          </w:tcPr>
          <w:p>
            <w:pPr>
              <w:snapToGrid w:val="0"/>
              <w:jc w:val="right"/>
            </w:pPr>
            <w:r>
              <w:rPr>
                <w:rFonts w:ascii="宋体" w:hAnsi="宋体" w:eastAsia="宋体" w:cs="宋体"/>
                <w:b w:val="0"/>
                <w:i w:val="0"/>
                <w:color w:val="000000"/>
                <w:sz w:val="15"/>
              </w:rPr>
              <w:t>32,000.00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w:t>
            </w:r>
          </w:p>
        </w:tc>
        <w:tc>
          <w:tcPr>
            <w:tcW w:w="4400" w:type="dxa"/>
            <w:vAlign w:val="center"/>
          </w:tcPr>
          <w:p>
            <w:pPr>
              <w:snapToGrid w:val="0"/>
              <w:jc w:val="left"/>
            </w:pPr>
            <w:r>
              <w:rPr>
                <w:rFonts w:ascii="宋体" w:hAnsi="宋体" w:eastAsia="宋体" w:cs="宋体"/>
                <w:b w:val="0"/>
                <w:i w:val="0"/>
                <w:color w:val="000000"/>
                <w:sz w:val="15"/>
              </w:rPr>
              <w:t>灾害防治及应急管理支出</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22401</w:t>
            </w:r>
          </w:p>
        </w:tc>
        <w:tc>
          <w:tcPr>
            <w:tcW w:w="4400" w:type="dxa"/>
            <w:vAlign w:val="center"/>
          </w:tcPr>
          <w:p>
            <w:pPr>
              <w:snapToGrid w:val="0"/>
              <w:jc w:val="left"/>
            </w:pPr>
            <w:r>
              <w:rPr>
                <w:rFonts w:ascii="宋体" w:hAnsi="宋体" w:eastAsia="宋体" w:cs="宋体"/>
                <w:b w:val="0"/>
                <w:i w:val="0"/>
                <w:color w:val="000000"/>
                <w:sz w:val="15"/>
              </w:rPr>
              <w:t>应急管理事务</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2240106</w:t>
            </w:r>
          </w:p>
        </w:tc>
        <w:tc>
          <w:tcPr>
            <w:tcW w:w="4400" w:type="dxa"/>
            <w:vAlign w:val="center"/>
          </w:tcPr>
          <w:p>
            <w:pPr>
              <w:snapToGrid w:val="0"/>
              <w:jc w:val="left"/>
            </w:pPr>
            <w:r>
              <w:rPr>
                <w:rFonts w:ascii="宋体" w:hAnsi="宋体" w:eastAsia="宋体" w:cs="宋体"/>
                <w:b w:val="0"/>
                <w:i w:val="0"/>
                <w:color w:val="000000"/>
                <w:sz w:val="15"/>
              </w:rPr>
              <w:t>安全监管</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pPr>
              <w:snapToGrid w:val="0"/>
              <w:jc w:val="right"/>
            </w:pPr>
            <w:r>
              <w:rPr>
                <w:rFonts w:ascii="宋体" w:hAnsi="宋体" w:eastAsia="宋体" w:cs="宋体"/>
                <w:b w:val="0"/>
                <w:i w:val="0"/>
                <w:color w:val="000000"/>
                <w:sz w:val="15"/>
              </w:rPr>
              <w:t>4,332,396.26</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28" w:hRule="exact"/>
          <w:jc w:val="center"/>
        </w:trPr>
        <w:tc>
          <w:tcPr>
            <w:tcW w:w="13238" w:type="dxa"/>
            <w:gridSpan w:val="8"/>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5"/>
              </w:rPr>
              <w:t>注：本表反映本年度各项支出情况。</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b w:val="0"/>
          <w:sz w:val="30"/>
          <w:szCs w:val="30"/>
        </w:rPr>
      </w:pPr>
      <w:bookmarkStart w:id="23" w:name="_Toc1711974525"/>
      <w:r>
        <w:rPr>
          <w:rFonts w:hint="eastAsia" w:ascii="黑体" w:hAnsi="黑体" w:eastAsia="黑体"/>
          <w:sz w:val="30"/>
          <w:szCs w:val="30"/>
        </w:rPr>
        <w:t>五、《财政拨款收入支出决算总表》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883" w:hRule="exact"/>
          <w:jc w:val="center"/>
        </w:trPr>
        <w:tc>
          <w:tcPr>
            <w:tcW w:w="4840" w:type="dxa"/>
            <w:gridSpan w:val="2"/>
            <w:vAlign w:val="center"/>
          </w:tcPr>
          <w:p>
            <w:pPr>
              <w:snapToGrid w:val="0"/>
              <w:jc w:val="center"/>
            </w:pPr>
            <w:r>
              <w:rPr>
                <w:rFonts w:ascii="宋体" w:hAnsi="宋体" w:eastAsia="宋体" w:cs="宋体"/>
                <w:b w:val="0"/>
                <w:i w:val="0"/>
                <w:color w:val="000000"/>
                <w:sz w:val="16"/>
              </w:rPr>
              <w:t>收入</w:t>
            </w:r>
          </w:p>
        </w:tc>
        <w:tc>
          <w:tcPr>
            <w:tcW w:w="8398"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883"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5,065,781.70</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pPr>
              <w:snapToGrid w:val="0"/>
              <w:jc w:val="right"/>
            </w:pPr>
            <w:r>
              <w:rPr>
                <w:rFonts w:ascii="宋体" w:hAnsi="宋体" w:eastAsia="宋体" w:cs="宋体"/>
                <w:b w:val="0"/>
                <w:i w:val="0"/>
                <w:color w:val="000000"/>
                <w:sz w:val="16"/>
              </w:rPr>
              <w:t>498,600.00</w:t>
            </w:r>
          </w:p>
        </w:tc>
        <w:tc>
          <w:tcPr>
            <w:tcW w:w="1420" w:type="dxa"/>
            <w:vAlign w:val="center"/>
          </w:tcPr>
          <w:p>
            <w:pPr>
              <w:snapToGrid w:val="0"/>
              <w:jc w:val="right"/>
            </w:pPr>
            <w:r>
              <w:rPr>
                <w:rFonts w:ascii="宋体" w:hAnsi="宋体" w:eastAsia="宋体" w:cs="宋体"/>
                <w:b w:val="0"/>
                <w:i w:val="0"/>
                <w:color w:val="000000"/>
                <w:sz w:val="16"/>
              </w:rPr>
              <w:t>498,600.00</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pPr>
              <w:snapToGrid w:val="0"/>
              <w:jc w:val="right"/>
            </w:pPr>
            <w:r>
              <w:rPr>
                <w:rFonts w:ascii="宋体" w:hAnsi="宋体" w:eastAsia="宋体" w:cs="宋体"/>
                <w:b w:val="0"/>
                <w:i w:val="0"/>
                <w:color w:val="000000"/>
                <w:sz w:val="16"/>
              </w:rPr>
              <w:t>233,000.00</w:t>
            </w:r>
          </w:p>
        </w:tc>
        <w:tc>
          <w:tcPr>
            <w:tcW w:w="1420" w:type="dxa"/>
            <w:vAlign w:val="center"/>
          </w:tcPr>
          <w:p>
            <w:pPr>
              <w:snapToGrid w:val="0"/>
              <w:jc w:val="right"/>
            </w:pPr>
            <w:r>
              <w:rPr>
                <w:rFonts w:ascii="宋体" w:hAnsi="宋体" w:eastAsia="宋体" w:cs="宋体"/>
                <w:b w:val="0"/>
                <w:i w:val="0"/>
                <w:color w:val="000000"/>
                <w:sz w:val="16"/>
              </w:rPr>
              <w:t>233,000.00</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pPr>
              <w:snapToGrid w:val="0"/>
              <w:jc w:val="right"/>
            </w:pPr>
            <w:r>
              <w:rPr>
                <w:rFonts w:ascii="宋体" w:hAnsi="宋体" w:eastAsia="宋体" w:cs="宋体"/>
                <w:b w:val="0"/>
                <w:i w:val="0"/>
                <w:color w:val="000000"/>
                <w:sz w:val="16"/>
              </w:rPr>
              <w:t>4,332,396.26</w:t>
            </w:r>
          </w:p>
        </w:tc>
        <w:tc>
          <w:tcPr>
            <w:tcW w:w="1420" w:type="dxa"/>
            <w:vAlign w:val="center"/>
          </w:tcPr>
          <w:p>
            <w:pPr>
              <w:snapToGrid w:val="0"/>
              <w:jc w:val="right"/>
            </w:pPr>
            <w:r>
              <w:rPr>
                <w:rFonts w:ascii="宋体" w:hAnsi="宋体" w:eastAsia="宋体" w:cs="宋体"/>
                <w:b w:val="0"/>
                <w:i w:val="0"/>
                <w:color w:val="000000"/>
                <w:sz w:val="16"/>
              </w:rPr>
              <w:t>4,332,396.26</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5,065,781.70</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5,063,996.26</w:t>
            </w:r>
          </w:p>
        </w:tc>
        <w:tc>
          <w:tcPr>
            <w:tcW w:w="1420" w:type="dxa"/>
            <w:vAlign w:val="center"/>
          </w:tcPr>
          <w:p>
            <w:pPr>
              <w:snapToGrid w:val="0"/>
              <w:jc w:val="right"/>
            </w:pPr>
            <w:r>
              <w:rPr>
                <w:rFonts w:ascii="宋体" w:hAnsi="宋体" w:eastAsia="宋体" w:cs="宋体"/>
                <w:b w:val="0"/>
                <w:i w:val="0"/>
                <w:color w:val="000000"/>
                <w:sz w:val="16"/>
              </w:rPr>
              <w:t>5,063,996.26</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pPr>
              <w:snapToGrid w:val="0"/>
              <w:jc w:val="right"/>
            </w:pPr>
            <w:r>
              <w:rPr>
                <w:rFonts w:ascii="宋体" w:hAnsi="宋体" w:eastAsia="宋体" w:cs="宋体"/>
                <w:b w:val="0"/>
                <w:i w:val="0"/>
                <w:color w:val="000000"/>
                <w:sz w:val="16"/>
              </w:rPr>
              <w:t>1,785.44</w:t>
            </w:r>
          </w:p>
        </w:tc>
        <w:tc>
          <w:tcPr>
            <w:tcW w:w="1420" w:type="dxa"/>
            <w:vAlign w:val="center"/>
          </w:tcPr>
          <w:p>
            <w:pPr>
              <w:snapToGrid w:val="0"/>
              <w:jc w:val="right"/>
            </w:pPr>
            <w:r>
              <w:rPr>
                <w:rFonts w:ascii="宋体" w:hAnsi="宋体" w:eastAsia="宋体" w:cs="宋体"/>
                <w:b w:val="0"/>
                <w:i w:val="0"/>
                <w:color w:val="000000"/>
                <w:sz w:val="16"/>
              </w:rPr>
              <w:t>1,785.44</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5,065,781.70</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5,065,781.70</w:t>
            </w:r>
          </w:p>
        </w:tc>
        <w:tc>
          <w:tcPr>
            <w:tcW w:w="1420" w:type="dxa"/>
            <w:vAlign w:val="center"/>
          </w:tcPr>
          <w:p>
            <w:pPr>
              <w:snapToGrid w:val="0"/>
              <w:jc w:val="right"/>
            </w:pPr>
            <w:r>
              <w:rPr>
                <w:rFonts w:ascii="宋体" w:hAnsi="宋体" w:eastAsia="宋体" w:cs="宋体"/>
                <w:b w:val="0"/>
                <w:i w:val="0"/>
                <w:color w:val="000000"/>
                <w:sz w:val="16"/>
              </w:rPr>
              <w:t>5,065,781.70</w:t>
            </w:r>
          </w:p>
        </w:tc>
        <w:tc>
          <w:tcPr>
            <w:tcW w:w="1420" w:type="dxa"/>
            <w:vAlign w:val="center"/>
          </w:tcPr>
          <w:p/>
        </w:tc>
        <w:tc>
          <w:tcPr>
            <w:tcW w:w="137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88" w:hRule="exact"/>
          <w:jc w:val="center"/>
        </w:trPr>
        <w:tc>
          <w:tcPr>
            <w:tcW w:w="13238" w:type="dxa"/>
            <w:gridSpan w:val="7"/>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b w:val="0"/>
          <w:bCs w:val="0"/>
          <w:sz w:val="30"/>
          <w:szCs w:val="30"/>
        </w:rPr>
      </w:pPr>
      <w:bookmarkStart w:id="24" w:name="_Toc1169939169"/>
      <w:r>
        <w:rPr>
          <w:rFonts w:hint="eastAsia" w:ascii="黑体" w:hAnsi="黑体" w:eastAsia="黑体"/>
          <w:sz w:val="30"/>
          <w:szCs w:val="30"/>
        </w:rPr>
        <w:t>六、《一般公共预算财政拨款支出决算表》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751" w:hRule="exact"/>
          <w:jc w:val="center"/>
        </w:trPr>
        <w:tc>
          <w:tcPr>
            <w:tcW w:w="466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516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466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5,063,996.26</w:t>
            </w:r>
          </w:p>
        </w:tc>
        <w:tc>
          <w:tcPr>
            <w:tcW w:w="1720" w:type="dxa"/>
            <w:vAlign w:val="center"/>
          </w:tcPr>
          <w:p>
            <w:pPr>
              <w:snapToGrid w:val="0"/>
              <w:jc w:val="right"/>
            </w:pPr>
            <w:r>
              <w:rPr>
                <w:rFonts w:ascii="宋体" w:hAnsi="宋体" w:eastAsia="宋体" w:cs="宋体"/>
                <w:b w:val="0"/>
                <w:i w:val="0"/>
                <w:color w:val="000000"/>
                <w:sz w:val="20"/>
              </w:rPr>
              <w:t>5,063,996.26</w:t>
            </w:r>
          </w:p>
        </w:tc>
        <w:tc>
          <w:tcPr>
            <w:tcW w:w="1720" w:type="dxa"/>
            <w:vAlign w:val="center"/>
          </w:tcPr>
          <w:p>
            <w:pPr>
              <w:snapToGrid w:val="0"/>
              <w:jc w:val="right"/>
            </w:pPr>
            <w:r>
              <w:rPr>
                <w:rFonts w:ascii="宋体" w:hAnsi="宋体" w:eastAsia="宋体" w:cs="宋体"/>
                <w:b w:val="0"/>
                <w:i w:val="0"/>
                <w:color w:val="000000"/>
                <w:sz w:val="20"/>
              </w:rPr>
              <w:t>4,521,014.56</w:t>
            </w:r>
          </w:p>
        </w:tc>
        <w:tc>
          <w:tcPr>
            <w:tcW w:w="1720" w:type="dxa"/>
            <w:vAlign w:val="center"/>
          </w:tcPr>
          <w:p>
            <w:pPr>
              <w:snapToGrid w:val="0"/>
              <w:jc w:val="right"/>
            </w:pPr>
            <w:r>
              <w:rPr>
                <w:rFonts w:ascii="宋体" w:hAnsi="宋体" w:eastAsia="宋体" w:cs="宋体"/>
                <w:b w:val="0"/>
                <w:i w:val="0"/>
                <w:color w:val="000000"/>
                <w:sz w:val="20"/>
              </w:rPr>
              <w:t>542,981.70</w:t>
            </w: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w:t>
            </w:r>
          </w:p>
        </w:tc>
        <w:tc>
          <w:tcPr>
            <w:tcW w:w="3480" w:type="dxa"/>
            <w:vAlign w:val="center"/>
          </w:tcPr>
          <w:p>
            <w:pPr>
              <w:snapToGrid w:val="0"/>
              <w:jc w:val="left"/>
            </w:pPr>
            <w:r>
              <w:rPr>
                <w:rFonts w:ascii="宋体" w:hAnsi="宋体" w:eastAsia="宋体" w:cs="宋体"/>
                <w:b w:val="0"/>
                <w:i w:val="0"/>
                <w:color w:val="000000"/>
                <w:sz w:val="20"/>
              </w:rPr>
              <w:t>社会保障和就业支出</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w:t>
            </w:r>
          </w:p>
        </w:tc>
        <w:tc>
          <w:tcPr>
            <w:tcW w:w="3480" w:type="dxa"/>
            <w:vAlign w:val="center"/>
          </w:tcPr>
          <w:p>
            <w:pPr>
              <w:snapToGrid w:val="0"/>
              <w:jc w:val="left"/>
            </w:pPr>
            <w:r>
              <w:rPr>
                <w:rFonts w:ascii="宋体" w:hAnsi="宋体" w:eastAsia="宋体" w:cs="宋体"/>
                <w:b w:val="0"/>
                <w:i w:val="0"/>
                <w:color w:val="000000"/>
                <w:sz w:val="20"/>
              </w:rPr>
              <w:t>行政事业单位养老支出</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pPr>
              <w:snapToGrid w:val="0"/>
              <w:jc w:val="right"/>
            </w:pPr>
            <w:r>
              <w:rPr>
                <w:rFonts w:ascii="宋体" w:hAnsi="宋体" w:eastAsia="宋体" w:cs="宋体"/>
                <w:b w:val="0"/>
                <w:i w:val="0"/>
                <w:color w:val="000000"/>
                <w:sz w:val="20"/>
              </w:rPr>
              <w:t>498,600.00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2080505</w:t>
            </w:r>
          </w:p>
        </w:tc>
        <w:tc>
          <w:tcPr>
            <w:tcW w:w="3480" w:type="dxa"/>
            <w:vAlign w:val="center"/>
          </w:tcPr>
          <w:p>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pPr>
              <w:snapToGrid w:val="0"/>
              <w:jc w:val="right"/>
            </w:pPr>
            <w:r>
              <w:rPr>
                <w:rFonts w:ascii="宋体" w:hAnsi="宋体" w:eastAsia="宋体" w:cs="宋体"/>
                <w:b w:val="0"/>
                <w:i w:val="0"/>
                <w:color w:val="000000"/>
                <w:sz w:val="20"/>
              </w:rPr>
              <w:t>321,000.00</w:t>
            </w:r>
          </w:p>
        </w:tc>
        <w:tc>
          <w:tcPr>
            <w:tcW w:w="1720" w:type="dxa"/>
            <w:vAlign w:val="center"/>
          </w:tcPr>
          <w:p>
            <w:pPr>
              <w:snapToGrid w:val="0"/>
              <w:jc w:val="right"/>
            </w:pPr>
            <w:r>
              <w:rPr>
                <w:rFonts w:ascii="宋体" w:hAnsi="宋体" w:eastAsia="宋体" w:cs="宋体"/>
                <w:b w:val="0"/>
                <w:i w:val="0"/>
                <w:color w:val="000000"/>
                <w:sz w:val="20"/>
              </w:rPr>
              <w:t>321,000.00</w:t>
            </w:r>
          </w:p>
        </w:tc>
        <w:tc>
          <w:tcPr>
            <w:tcW w:w="1720" w:type="dxa"/>
            <w:vAlign w:val="center"/>
          </w:tcPr>
          <w:p>
            <w:pPr>
              <w:snapToGrid w:val="0"/>
              <w:jc w:val="right"/>
            </w:pPr>
            <w:r>
              <w:rPr>
                <w:rFonts w:ascii="宋体" w:hAnsi="宋体" w:eastAsia="宋体" w:cs="宋体"/>
                <w:b w:val="0"/>
                <w:i w:val="0"/>
                <w:color w:val="000000"/>
                <w:sz w:val="20"/>
              </w:rPr>
              <w:t>321,000.00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2080506</w:t>
            </w:r>
          </w:p>
        </w:tc>
        <w:tc>
          <w:tcPr>
            <w:tcW w:w="3480" w:type="dxa"/>
            <w:vAlign w:val="center"/>
          </w:tcPr>
          <w:p>
            <w:pPr>
              <w:snapToGrid w:val="0"/>
              <w:jc w:val="left"/>
            </w:pPr>
            <w:r>
              <w:rPr>
                <w:rFonts w:ascii="宋体" w:hAnsi="宋体" w:eastAsia="宋体" w:cs="宋体"/>
                <w:b w:val="0"/>
                <w:i w:val="0"/>
                <w:color w:val="000000"/>
                <w:sz w:val="20"/>
              </w:rPr>
              <w:t>机关事业单位职业年金缴费支出</w:t>
            </w:r>
          </w:p>
        </w:tc>
        <w:tc>
          <w:tcPr>
            <w:tcW w:w="1720" w:type="dxa"/>
            <w:vAlign w:val="center"/>
          </w:tcPr>
          <w:p>
            <w:pPr>
              <w:snapToGrid w:val="0"/>
              <w:jc w:val="right"/>
            </w:pPr>
            <w:r>
              <w:rPr>
                <w:rFonts w:ascii="宋体" w:hAnsi="宋体" w:eastAsia="宋体" w:cs="宋体"/>
                <w:b w:val="0"/>
                <w:i w:val="0"/>
                <w:color w:val="000000"/>
                <w:sz w:val="20"/>
              </w:rPr>
              <w:t>177,600.00</w:t>
            </w:r>
          </w:p>
        </w:tc>
        <w:tc>
          <w:tcPr>
            <w:tcW w:w="1720" w:type="dxa"/>
            <w:vAlign w:val="center"/>
          </w:tcPr>
          <w:p>
            <w:pPr>
              <w:snapToGrid w:val="0"/>
              <w:jc w:val="right"/>
            </w:pPr>
            <w:r>
              <w:rPr>
                <w:rFonts w:ascii="宋体" w:hAnsi="宋体" w:eastAsia="宋体" w:cs="宋体"/>
                <w:b w:val="0"/>
                <w:i w:val="0"/>
                <w:color w:val="000000"/>
                <w:sz w:val="20"/>
              </w:rPr>
              <w:t>177,600.00</w:t>
            </w:r>
          </w:p>
        </w:tc>
        <w:tc>
          <w:tcPr>
            <w:tcW w:w="1720" w:type="dxa"/>
            <w:vAlign w:val="center"/>
          </w:tcPr>
          <w:p>
            <w:pPr>
              <w:snapToGrid w:val="0"/>
              <w:jc w:val="right"/>
            </w:pPr>
            <w:r>
              <w:rPr>
                <w:rFonts w:ascii="宋体" w:hAnsi="宋体" w:eastAsia="宋体" w:cs="宋体"/>
                <w:b w:val="0"/>
                <w:i w:val="0"/>
                <w:color w:val="000000"/>
                <w:sz w:val="20"/>
              </w:rPr>
              <w:t>177,600.00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w:t>
            </w:r>
          </w:p>
        </w:tc>
        <w:tc>
          <w:tcPr>
            <w:tcW w:w="3480" w:type="dxa"/>
            <w:vAlign w:val="center"/>
          </w:tcPr>
          <w:p>
            <w:pPr>
              <w:snapToGrid w:val="0"/>
              <w:jc w:val="left"/>
            </w:pPr>
            <w:r>
              <w:rPr>
                <w:rFonts w:ascii="宋体" w:hAnsi="宋体" w:eastAsia="宋体" w:cs="宋体"/>
                <w:b w:val="0"/>
                <w:i w:val="0"/>
                <w:color w:val="000000"/>
                <w:sz w:val="20"/>
              </w:rPr>
              <w:t>卫生健康支出</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w:t>
            </w:r>
          </w:p>
        </w:tc>
        <w:tc>
          <w:tcPr>
            <w:tcW w:w="3480" w:type="dxa"/>
            <w:vAlign w:val="center"/>
          </w:tcPr>
          <w:p>
            <w:pPr>
              <w:snapToGrid w:val="0"/>
              <w:jc w:val="left"/>
            </w:pPr>
            <w:r>
              <w:rPr>
                <w:rFonts w:ascii="宋体" w:hAnsi="宋体" w:eastAsia="宋体" w:cs="宋体"/>
                <w:b w:val="0"/>
                <w:i w:val="0"/>
                <w:color w:val="000000"/>
                <w:sz w:val="20"/>
              </w:rPr>
              <w:t>行政事业单位医疗</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pPr>
              <w:snapToGrid w:val="0"/>
              <w:jc w:val="right"/>
            </w:pPr>
            <w:r>
              <w:rPr>
                <w:rFonts w:ascii="宋体" w:hAnsi="宋体" w:eastAsia="宋体" w:cs="宋体"/>
                <w:b w:val="0"/>
                <w:i w:val="0"/>
                <w:color w:val="000000"/>
                <w:sz w:val="20"/>
              </w:rPr>
              <w:t>233,000.00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2101102</w:t>
            </w:r>
          </w:p>
        </w:tc>
        <w:tc>
          <w:tcPr>
            <w:tcW w:w="3480" w:type="dxa"/>
            <w:vAlign w:val="center"/>
          </w:tcPr>
          <w:p>
            <w:pPr>
              <w:snapToGrid w:val="0"/>
              <w:jc w:val="left"/>
            </w:pPr>
            <w:r>
              <w:rPr>
                <w:rFonts w:ascii="宋体" w:hAnsi="宋体" w:eastAsia="宋体" w:cs="宋体"/>
                <w:b w:val="0"/>
                <w:i w:val="0"/>
                <w:color w:val="000000"/>
                <w:sz w:val="20"/>
              </w:rPr>
              <w:t>事业单位医疗</w:t>
            </w:r>
          </w:p>
        </w:tc>
        <w:tc>
          <w:tcPr>
            <w:tcW w:w="1720" w:type="dxa"/>
            <w:vAlign w:val="center"/>
          </w:tcPr>
          <w:p>
            <w:pPr>
              <w:snapToGrid w:val="0"/>
              <w:jc w:val="right"/>
            </w:pPr>
            <w:r>
              <w:rPr>
                <w:rFonts w:ascii="宋体" w:hAnsi="宋体" w:eastAsia="宋体" w:cs="宋体"/>
                <w:b w:val="0"/>
                <w:i w:val="0"/>
                <w:color w:val="000000"/>
                <w:sz w:val="20"/>
              </w:rPr>
              <w:t>201,000.00</w:t>
            </w:r>
          </w:p>
        </w:tc>
        <w:tc>
          <w:tcPr>
            <w:tcW w:w="1720" w:type="dxa"/>
            <w:vAlign w:val="center"/>
          </w:tcPr>
          <w:p>
            <w:pPr>
              <w:snapToGrid w:val="0"/>
              <w:jc w:val="right"/>
            </w:pPr>
            <w:r>
              <w:rPr>
                <w:rFonts w:ascii="宋体" w:hAnsi="宋体" w:eastAsia="宋体" w:cs="宋体"/>
                <w:b w:val="0"/>
                <w:i w:val="0"/>
                <w:color w:val="000000"/>
                <w:sz w:val="20"/>
              </w:rPr>
              <w:t>201,000.00</w:t>
            </w:r>
          </w:p>
        </w:tc>
        <w:tc>
          <w:tcPr>
            <w:tcW w:w="1720" w:type="dxa"/>
            <w:vAlign w:val="center"/>
          </w:tcPr>
          <w:p>
            <w:pPr>
              <w:snapToGrid w:val="0"/>
              <w:jc w:val="right"/>
            </w:pPr>
            <w:r>
              <w:rPr>
                <w:rFonts w:ascii="宋体" w:hAnsi="宋体" w:eastAsia="宋体" w:cs="宋体"/>
                <w:b w:val="0"/>
                <w:i w:val="0"/>
                <w:color w:val="000000"/>
                <w:sz w:val="20"/>
              </w:rPr>
              <w:t>201,000.00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2101199</w:t>
            </w:r>
          </w:p>
        </w:tc>
        <w:tc>
          <w:tcPr>
            <w:tcW w:w="3480" w:type="dxa"/>
            <w:vAlign w:val="center"/>
          </w:tcPr>
          <w:p>
            <w:pPr>
              <w:snapToGrid w:val="0"/>
              <w:jc w:val="left"/>
            </w:pPr>
            <w:r>
              <w:rPr>
                <w:rFonts w:ascii="宋体" w:hAnsi="宋体" w:eastAsia="宋体" w:cs="宋体"/>
                <w:b w:val="0"/>
                <w:i w:val="0"/>
                <w:color w:val="000000"/>
                <w:sz w:val="20"/>
              </w:rPr>
              <w:t>其他行政事业单位医疗支出</w:t>
            </w:r>
          </w:p>
        </w:tc>
        <w:tc>
          <w:tcPr>
            <w:tcW w:w="1720" w:type="dxa"/>
            <w:vAlign w:val="center"/>
          </w:tcPr>
          <w:p>
            <w:pPr>
              <w:snapToGrid w:val="0"/>
              <w:jc w:val="right"/>
            </w:pPr>
            <w:r>
              <w:rPr>
                <w:rFonts w:ascii="宋体" w:hAnsi="宋体" w:eastAsia="宋体" w:cs="宋体"/>
                <w:b w:val="0"/>
                <w:i w:val="0"/>
                <w:color w:val="000000"/>
                <w:sz w:val="20"/>
              </w:rPr>
              <w:t>32,000.00</w:t>
            </w:r>
          </w:p>
        </w:tc>
        <w:tc>
          <w:tcPr>
            <w:tcW w:w="1720" w:type="dxa"/>
            <w:vAlign w:val="center"/>
          </w:tcPr>
          <w:p>
            <w:pPr>
              <w:snapToGrid w:val="0"/>
              <w:jc w:val="right"/>
            </w:pPr>
            <w:r>
              <w:rPr>
                <w:rFonts w:ascii="宋体" w:hAnsi="宋体" w:eastAsia="宋体" w:cs="宋体"/>
                <w:b w:val="0"/>
                <w:i w:val="0"/>
                <w:color w:val="000000"/>
                <w:sz w:val="20"/>
              </w:rPr>
              <w:t>32,000.00</w:t>
            </w:r>
          </w:p>
        </w:tc>
        <w:tc>
          <w:tcPr>
            <w:tcW w:w="1720" w:type="dxa"/>
            <w:vAlign w:val="center"/>
          </w:tcPr>
          <w:p>
            <w:pPr>
              <w:snapToGrid w:val="0"/>
              <w:jc w:val="right"/>
            </w:pPr>
            <w:r>
              <w:rPr>
                <w:rFonts w:ascii="宋体" w:hAnsi="宋体" w:eastAsia="宋体" w:cs="宋体"/>
                <w:b w:val="0"/>
                <w:i w:val="0"/>
                <w:color w:val="000000"/>
                <w:sz w:val="20"/>
              </w:rPr>
              <w:t>32,000.00</w:t>
            </w:r>
          </w:p>
        </w:tc>
        <w:tc>
          <w:tcPr>
            <w:tcW w:w="1720" w:type="dxa"/>
            <w:vAlign w:val="center"/>
          </w:tcP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w:t>
            </w:r>
          </w:p>
        </w:tc>
        <w:tc>
          <w:tcPr>
            <w:tcW w:w="3480" w:type="dxa"/>
            <w:vAlign w:val="center"/>
          </w:tcPr>
          <w:p>
            <w:pPr>
              <w:snapToGrid w:val="0"/>
              <w:jc w:val="left"/>
            </w:pPr>
            <w:r>
              <w:rPr>
                <w:rFonts w:ascii="宋体" w:hAnsi="宋体" w:eastAsia="宋体" w:cs="宋体"/>
                <w:b w:val="0"/>
                <w:i w:val="0"/>
                <w:color w:val="000000"/>
                <w:sz w:val="20"/>
              </w:rPr>
              <w:t>灾害防治及应急管理支出</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3,789,414.56</w:t>
            </w:r>
          </w:p>
        </w:tc>
        <w:tc>
          <w:tcPr>
            <w:tcW w:w="1720" w:type="dxa"/>
            <w:vAlign w:val="center"/>
          </w:tcPr>
          <w:p>
            <w:pPr>
              <w:snapToGrid w:val="0"/>
              <w:jc w:val="right"/>
            </w:pPr>
            <w:r>
              <w:rPr>
                <w:rFonts w:ascii="宋体" w:hAnsi="宋体" w:eastAsia="宋体" w:cs="宋体"/>
                <w:b w:val="0"/>
                <w:i w:val="0"/>
                <w:color w:val="000000"/>
                <w:sz w:val="20"/>
              </w:rPr>
              <w:t>542,981.70</w:t>
            </w: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22401</w:t>
            </w:r>
          </w:p>
        </w:tc>
        <w:tc>
          <w:tcPr>
            <w:tcW w:w="3480" w:type="dxa"/>
            <w:vAlign w:val="center"/>
          </w:tcPr>
          <w:p>
            <w:pPr>
              <w:snapToGrid w:val="0"/>
              <w:jc w:val="left"/>
            </w:pPr>
            <w:r>
              <w:rPr>
                <w:rFonts w:ascii="宋体" w:hAnsi="宋体" w:eastAsia="宋体" w:cs="宋体"/>
                <w:b w:val="0"/>
                <w:i w:val="0"/>
                <w:color w:val="000000"/>
                <w:sz w:val="20"/>
              </w:rPr>
              <w:t>应急管理事务</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3,789,414.56</w:t>
            </w:r>
          </w:p>
        </w:tc>
        <w:tc>
          <w:tcPr>
            <w:tcW w:w="1720" w:type="dxa"/>
            <w:vAlign w:val="center"/>
          </w:tcPr>
          <w:p>
            <w:pPr>
              <w:snapToGrid w:val="0"/>
              <w:jc w:val="right"/>
            </w:pPr>
            <w:r>
              <w:rPr>
                <w:rFonts w:ascii="宋体" w:hAnsi="宋体" w:eastAsia="宋体" w:cs="宋体"/>
                <w:b w:val="0"/>
                <w:i w:val="0"/>
                <w:color w:val="000000"/>
                <w:sz w:val="20"/>
              </w:rPr>
              <w:t>542,981.70</w:t>
            </w: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2240106</w:t>
            </w:r>
          </w:p>
        </w:tc>
        <w:tc>
          <w:tcPr>
            <w:tcW w:w="3480" w:type="dxa"/>
            <w:vAlign w:val="center"/>
          </w:tcPr>
          <w:p>
            <w:pPr>
              <w:snapToGrid w:val="0"/>
              <w:jc w:val="left"/>
            </w:pPr>
            <w:r>
              <w:rPr>
                <w:rFonts w:ascii="宋体" w:hAnsi="宋体" w:eastAsia="宋体" w:cs="宋体"/>
                <w:b w:val="0"/>
                <w:i w:val="0"/>
                <w:color w:val="000000"/>
                <w:sz w:val="20"/>
              </w:rPr>
              <w:t>安全监管</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4,332,396.26</w:t>
            </w:r>
          </w:p>
        </w:tc>
        <w:tc>
          <w:tcPr>
            <w:tcW w:w="1720" w:type="dxa"/>
            <w:vAlign w:val="center"/>
          </w:tcPr>
          <w:p>
            <w:pPr>
              <w:snapToGrid w:val="0"/>
              <w:jc w:val="right"/>
            </w:pPr>
            <w:r>
              <w:rPr>
                <w:rFonts w:ascii="宋体" w:hAnsi="宋体" w:eastAsia="宋体" w:cs="宋体"/>
                <w:b w:val="0"/>
                <w:i w:val="0"/>
                <w:color w:val="000000"/>
                <w:sz w:val="20"/>
              </w:rPr>
              <w:t>3,789,414.56</w:t>
            </w:r>
          </w:p>
        </w:tc>
        <w:tc>
          <w:tcPr>
            <w:tcW w:w="1720" w:type="dxa"/>
            <w:vAlign w:val="center"/>
          </w:tcPr>
          <w:p>
            <w:pPr>
              <w:snapToGrid w:val="0"/>
              <w:jc w:val="right"/>
            </w:pPr>
            <w:r>
              <w:rPr>
                <w:rFonts w:ascii="宋体" w:hAnsi="宋体" w:eastAsia="宋体" w:cs="宋体"/>
                <w:b w:val="0"/>
                <w:i w:val="0"/>
                <w:color w:val="000000"/>
                <w:sz w:val="20"/>
              </w:rPr>
              <w:t>542,981.70</w:t>
            </w:r>
          </w:p>
        </w:tc>
        <w:tc>
          <w:tcPr>
            <w:tcW w:w="169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815" w:hRule="exact"/>
          <w:jc w:val="center"/>
        </w:trPr>
        <w:tc>
          <w:tcPr>
            <w:tcW w:w="13238" w:type="dxa"/>
            <w:gridSpan w:val="7"/>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bCs w:val="0"/>
          <w:sz w:val="30"/>
          <w:szCs w:val="30"/>
        </w:rPr>
      </w:pPr>
      <w:bookmarkStart w:id="25" w:name="_Toc807341451"/>
      <w:r>
        <w:rPr>
          <w:rFonts w:hint="eastAsia" w:ascii="黑体" w:hAnsi="黑体" w:eastAsia="黑体"/>
          <w:sz w:val="30"/>
          <w:szCs w:val="30"/>
        </w:rPr>
        <w:t>七、《一般公共预算财政拨款基本支出决算表》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4200" w:type="dxa"/>
            <w:gridSpan w:val="3"/>
            <w:vAlign w:val="center"/>
          </w:tcPr>
          <w:p>
            <w:pPr>
              <w:snapToGrid w:val="0"/>
              <w:jc w:val="center"/>
            </w:pPr>
            <w:r>
              <w:rPr>
                <w:rFonts w:ascii="宋体" w:hAnsi="宋体" w:eastAsia="宋体" w:cs="宋体"/>
                <w:b w:val="0"/>
                <w:i w:val="0"/>
                <w:color w:val="000000"/>
                <w:sz w:val="14"/>
              </w:rPr>
              <w:t>人员经费</w:t>
            </w:r>
          </w:p>
        </w:tc>
        <w:tc>
          <w:tcPr>
            <w:tcW w:w="9038"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4,520,894.56</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542,981.70</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916,294.56</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39,995.00</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147,098.00</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12,500.00</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1,182,972.00</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pPr>
              <w:snapToGrid w:val="0"/>
              <w:jc w:val="right"/>
            </w:pPr>
            <w:r>
              <w:rPr>
                <w:rFonts w:ascii="宋体" w:hAnsi="宋体" w:eastAsia="宋体" w:cs="宋体"/>
                <w:b w:val="0"/>
                <w:i w:val="0"/>
                <w:color w:val="000000"/>
                <w:sz w:val="14"/>
              </w:rPr>
              <w:t>2,637.00</w:t>
            </w: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321,000.00</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40,000.00</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177,600.00</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pPr>
              <w:snapToGrid w:val="0"/>
              <w:jc w:val="right"/>
            </w:pPr>
            <w:r>
              <w:rPr>
                <w:rFonts w:ascii="宋体" w:hAnsi="宋体" w:eastAsia="宋体" w:cs="宋体"/>
                <w:b w:val="0"/>
                <w:i w:val="0"/>
                <w:color w:val="000000"/>
                <w:sz w:val="14"/>
              </w:rPr>
              <w:t>1,304.00</w:t>
            </w: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201,000.00</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32,000.00</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pPr>
              <w:snapToGrid w:val="0"/>
              <w:jc w:val="right"/>
            </w:pPr>
            <w:r>
              <w:rPr>
                <w:rFonts w:ascii="宋体" w:hAnsi="宋体" w:eastAsia="宋体" w:cs="宋体"/>
                <w:b w:val="0"/>
                <w:i w:val="0"/>
                <w:color w:val="000000"/>
                <w:sz w:val="14"/>
              </w:rPr>
              <w:t>36,135.00</w:t>
            </w: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1,072,542.00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2,704.00</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pPr>
              <w:snapToGrid w:val="0"/>
              <w:jc w:val="right"/>
            </w:pPr>
            <w:r>
              <w:rPr>
                <w:rFonts w:ascii="宋体" w:hAnsi="宋体" w:eastAsia="宋体" w:cs="宋体"/>
                <w:b w:val="0"/>
                <w:i w:val="0"/>
                <w:color w:val="000000"/>
                <w:sz w:val="14"/>
              </w:rPr>
              <w:t>457,888.00</w:t>
            </w: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120.00</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pPr>
              <w:snapToGrid w:val="0"/>
              <w:jc w:val="right"/>
            </w:pPr>
            <w:r>
              <w:rPr>
                <w:rFonts w:ascii="宋体" w:hAnsi="宋体" w:eastAsia="宋体" w:cs="宋体"/>
                <w:b w:val="0"/>
                <w:i w:val="0"/>
                <w:color w:val="000000"/>
                <w:sz w:val="14"/>
              </w:rPr>
              <w:t>20,000.00</w:t>
            </w: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pPr>
              <w:snapToGrid w:val="0"/>
              <w:jc w:val="right"/>
            </w:pPr>
            <w:r>
              <w:rPr>
                <w:rFonts w:ascii="宋体" w:hAnsi="宋体" w:eastAsia="宋体" w:cs="宋体"/>
                <w:b w:val="0"/>
                <w:i w:val="0"/>
                <w:color w:val="000000"/>
                <w:sz w:val="14"/>
              </w:rPr>
              <w:t>38,000.00</w:t>
            </w: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pPr>
              <w:snapToGrid w:val="0"/>
              <w:jc w:val="right"/>
            </w:pPr>
            <w:r>
              <w:rPr>
                <w:rFonts w:ascii="宋体" w:hAnsi="宋体" w:eastAsia="宋体" w:cs="宋体"/>
                <w:b w:val="0"/>
                <w:i w:val="0"/>
                <w:color w:val="000000"/>
                <w:sz w:val="14"/>
              </w:rPr>
              <w:t>120.00</w:t>
            </w: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pPr>
              <w:snapToGrid w:val="0"/>
              <w:jc w:val="right"/>
            </w:pPr>
            <w:r>
              <w:rPr>
                <w:rFonts w:ascii="宋体" w:hAnsi="宋体" w:eastAsia="宋体" w:cs="宋体"/>
                <w:b w:val="0"/>
                <w:i w:val="0"/>
                <w:color w:val="000000"/>
                <w:sz w:val="14"/>
              </w:rPr>
              <w:t>62,000.00</w:t>
            </w: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pPr>
              <w:snapToGrid w:val="0"/>
              <w:jc w:val="right"/>
            </w:pPr>
            <w:r>
              <w:rPr>
                <w:rFonts w:ascii="宋体" w:hAnsi="宋体" w:eastAsia="宋体" w:cs="宋体"/>
                <w:b w:val="0"/>
                <w:i w:val="0"/>
                <w:color w:val="000000"/>
                <w:sz w:val="14"/>
              </w:rPr>
              <w:t>26,300.00</w:t>
            </w: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snapToGrid w:val="0"/>
              <w:jc w:val="right"/>
            </w:pPr>
            <w:r>
              <w:rPr>
                <w:rFonts w:ascii="宋体" w:hAnsi="宋体" w:eastAsia="宋体" w:cs="宋体"/>
                <w:b w:val="0"/>
                <w:i w:val="0"/>
                <w:color w:val="000000"/>
                <w:sz w:val="14"/>
              </w:rPr>
              <w:t>273,906.70</w:t>
            </w: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25" w:hRule="exact"/>
          <w:jc w:val="center"/>
        </w:trPr>
        <w:tc>
          <w:tcPr>
            <w:tcW w:w="298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4,521,014.56</w:t>
            </w:r>
          </w:p>
        </w:tc>
        <w:tc>
          <w:tcPr>
            <w:tcW w:w="782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542,981.70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79" w:hRule="exact"/>
          <w:jc w:val="center"/>
        </w:trPr>
        <w:tc>
          <w:tcPr>
            <w:tcW w:w="13238" w:type="dxa"/>
            <w:gridSpan w:val="9"/>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3"/>
        <w:spacing w:before="0" w:after="0" w:line="800" w:lineRule="exact"/>
        <w:ind w:firstLine="643" w:firstLineChars="200"/>
        <w:rPr>
          <w:rFonts w:ascii="黑体" w:hAnsi="黑体" w:eastAsia="黑体"/>
          <w:bCs w:val="0"/>
          <w:sz w:val="30"/>
          <w:szCs w:val="30"/>
        </w:rPr>
      </w:pPr>
      <w:r>
        <w:br w:type="page"/>
      </w:r>
      <w:bookmarkStart w:id="26" w:name="_Toc1059543692"/>
      <w:bookmarkStart w:id="27" w:name="_Toc1972277765"/>
      <w:bookmarkStart w:id="28" w:name="_Toc2050619938"/>
      <w:bookmarkStart w:id="29" w:name="_Toc1186085211"/>
      <w:r>
        <w:rPr>
          <w:rFonts w:hint="eastAsia" w:ascii="黑体" w:hAnsi="黑体" w:eastAsia="黑体"/>
          <w:sz w:val="30"/>
          <w:szCs w:val="30"/>
        </w:rPr>
        <w:t>八、《政府性基金预算财政拨款收入支出决算表》</w:t>
      </w:r>
      <w:bookmarkEnd w:id="26"/>
      <w:bookmarkEnd w:id="27"/>
      <w:bookmarkEnd w:id="28"/>
      <w:bookmarkEnd w:id="29"/>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57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57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1063" w:hRule="exact"/>
          <w:jc w:val="center"/>
        </w:trPr>
        <w:tc>
          <w:tcPr>
            <w:tcW w:w="13238" w:type="dxa"/>
            <w:gridSpan w:val="8"/>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天津市应急管理处置中心2024年度政府性基金预算财政拨款收入支出决算表为空表。</w:t>
      </w:r>
      <w:bookmarkStart w:id="30" w:name="_Toc1951730910"/>
      <w:bookmarkStart w:id="31" w:name="_Toc1662304910"/>
      <w:bookmarkStart w:id="32" w:name="_Toc816430520"/>
    </w:p>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b w:val="0"/>
          <w:sz w:val="30"/>
          <w:szCs w:val="30"/>
        </w:rPr>
      </w:pPr>
      <w:bookmarkStart w:id="33" w:name="_Toc1590929823"/>
      <w:r>
        <w:rPr>
          <w:rFonts w:hint="eastAsia" w:ascii="黑体" w:hAnsi="黑体" w:eastAsia="黑体"/>
          <w:sz w:val="30"/>
          <w:szCs w:val="30"/>
        </w:rPr>
        <w:t>九、《国有资本经营预算财政拨款收入支出决算表》</w:t>
      </w:r>
      <w:bookmarkEnd w:id="30"/>
      <w:bookmarkEnd w:id="31"/>
      <w:bookmarkEnd w:id="32"/>
      <w:bookmarkEnd w:id="3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57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7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1063" w:hRule="exact"/>
          <w:jc w:val="center"/>
        </w:trPr>
        <w:tc>
          <w:tcPr>
            <w:tcW w:w="13238" w:type="dxa"/>
            <w:gridSpan w:val="8"/>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天津市应急管理处置中心2024年国有资本经营预算财政拨款收入支出决算表为空表。</w:t>
      </w:r>
      <w:bookmarkStart w:id="34" w:name="_Toc1743858547"/>
      <w:bookmarkStart w:id="35" w:name="_Toc1474728957"/>
      <w:bookmarkStart w:id="36" w:name="_Toc2076180092"/>
    </w:p>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pPr>
        <w:pStyle w:val="3"/>
        <w:spacing w:before="0" w:after="0" w:line="800" w:lineRule="exact"/>
        <w:ind w:firstLine="602" w:firstLineChars="200"/>
        <w:rPr>
          <w:rFonts w:ascii="黑体" w:hAnsi="黑体" w:eastAsia="黑体"/>
          <w:bCs w:val="0"/>
          <w:sz w:val="30"/>
          <w:szCs w:val="30"/>
        </w:rPr>
      </w:pPr>
      <w:bookmarkStart w:id="37" w:name="_Toc438646364"/>
      <w:r>
        <w:rPr>
          <w:rFonts w:hint="eastAsia" w:ascii="黑体" w:hAnsi="黑体" w:eastAsia="黑体"/>
          <w:sz w:val="30"/>
          <w:szCs w:val="30"/>
        </w:rPr>
        <w:t>十、《财政拨款“三公”经费支出决算表》</w:t>
      </w:r>
      <w:bookmarkEnd w:id="34"/>
      <w:bookmarkEnd w:id="35"/>
      <w:bookmarkEnd w:id="36"/>
      <w:bookmarkEnd w:id="37"/>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662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934" w:hRule="exact"/>
          <w:jc w:val="center"/>
        </w:trPr>
        <w:tc>
          <w:tcPr>
            <w:tcW w:w="2200" w:type="dxa"/>
            <w:vAlign w:val="center"/>
          </w:tcPr>
          <w:p/>
        </w:tc>
        <w:tc>
          <w:tcPr>
            <w:tcW w:w="2200" w:type="dxa"/>
            <w:vAlign w:val="center"/>
          </w:tcPr>
          <w:p/>
        </w:tc>
        <w:tc>
          <w:tcPr>
            <w:tcW w:w="2200" w:type="dxa"/>
            <w:vAlign w:val="center"/>
          </w:tcPr>
          <w:p/>
        </w:tc>
        <w:tc>
          <w:tcPr>
            <w:tcW w:w="2200" w:type="dxa"/>
            <w:vAlign w:val="center"/>
          </w:tcPr>
          <w:p/>
        </w:tc>
        <w:tc>
          <w:tcPr>
            <w:tcW w:w="2220" w:type="dxa"/>
            <w:vAlign w:val="center"/>
          </w:tcPr>
          <w:p/>
        </w:tc>
        <w:tc>
          <w:tcPr>
            <w:tcW w:w="2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959" w:hRule="exact"/>
          <w:jc w:val="center"/>
        </w:trPr>
        <w:tc>
          <w:tcPr>
            <w:tcW w:w="13238" w:type="dxa"/>
            <w:gridSpan w:val="6"/>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天津市应急管理处置中心2024年财政拨款“三公”经费支出决算表为空表。</w:t>
      </w:r>
    </w:p>
    <w:p>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8" w:name="_Toc1660810272"/>
    </w:p>
    <w:p>
      <w:pPr>
        <w:pStyle w:val="3"/>
        <w:spacing w:before="0" w:after="0" w:line="800" w:lineRule="exact"/>
        <w:ind w:firstLine="602" w:firstLineChars="200"/>
        <w:rPr>
          <w:rFonts w:ascii="黑体" w:hAnsi="黑体" w:eastAsia="黑体"/>
          <w:sz w:val="30"/>
          <w:szCs w:val="30"/>
        </w:rPr>
      </w:pPr>
      <w:bookmarkStart w:id="39" w:name="_Toc173785173"/>
      <w:bookmarkStart w:id="40" w:name="_Toc2044509788"/>
      <w:bookmarkStart w:id="41" w:name="_Toc18079597"/>
      <w:r>
        <w:rPr>
          <w:rFonts w:hint="eastAsia" w:ascii="黑体" w:hAnsi="黑体" w:eastAsia="黑体"/>
          <w:sz w:val="30"/>
          <w:szCs w:val="30"/>
        </w:rPr>
        <w:t>十一、《项目支出决算表》</w:t>
      </w:r>
      <w:bookmarkEnd w:id="39"/>
      <w:bookmarkEnd w:id="40"/>
      <w:bookmarkEnd w:id="4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单位：天津市应急管理处置中心</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0" w:type="dxa"/>
          <w:bottom w:w="0" w:type="dxa"/>
          <w:right w:w="80" w:type="dxa"/>
        </w:tblCellMar>
      </w:tblPr>
      <w:tblGrid>
        <w:gridCol w:w="660"/>
        <w:gridCol w:w="5240"/>
        <w:gridCol w:w="1160"/>
        <w:gridCol w:w="1240"/>
        <w:gridCol w:w="1240"/>
        <w:gridCol w:w="1240"/>
        <w:gridCol w:w="1240"/>
        <w:gridCol w:w="12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08" w:hRule="exact"/>
          <w:jc w:val="center"/>
        </w:trPr>
        <w:tc>
          <w:tcPr>
            <w:tcW w:w="5900" w:type="dxa"/>
            <w:gridSpan w:val="2"/>
            <w:vAlign w:val="center"/>
          </w:tcPr>
          <w:p>
            <w:pPr>
              <w:snapToGrid w:val="0"/>
              <w:jc w:val="center"/>
            </w:pPr>
            <w:r>
              <w:rPr>
                <w:rFonts w:ascii="宋体" w:hAnsi="宋体" w:eastAsia="宋体" w:cs="宋体"/>
                <w:b w:val="0"/>
                <w:i w:val="0"/>
                <w:color w:val="000000"/>
                <w:sz w:val="14"/>
              </w:rPr>
              <w:t>项目</w:t>
            </w:r>
          </w:p>
        </w:tc>
        <w:tc>
          <w:tcPr>
            <w:tcW w:w="7338" w:type="dxa"/>
            <w:gridSpan w:val="6"/>
            <w:vAlign w:val="center"/>
          </w:tcPr>
          <w:p>
            <w:pPr>
              <w:snapToGrid w:val="0"/>
              <w:jc w:val="center"/>
            </w:pPr>
            <w:r>
              <w:rPr>
                <w:rFonts w:ascii="宋体" w:hAnsi="宋体" w:eastAsia="宋体" w:cs="宋体"/>
                <w:b w:val="0"/>
                <w:i w:val="0"/>
                <w:color w:val="000000"/>
                <w:sz w:val="14"/>
              </w:rPr>
              <w:t>本年支出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08" w:hRule="exact"/>
          <w:jc w:val="center"/>
        </w:trPr>
        <w:tc>
          <w:tcPr>
            <w:tcW w:w="660" w:type="dxa"/>
            <w:vMerge w:val="restart"/>
            <w:vAlign w:val="center"/>
          </w:tcPr>
          <w:p>
            <w:pPr>
              <w:snapToGrid w:val="0"/>
              <w:jc w:val="center"/>
            </w:pPr>
            <w:r>
              <w:rPr>
                <w:rFonts w:ascii="宋体" w:hAnsi="宋体" w:eastAsia="宋体" w:cs="宋体"/>
                <w:b w:val="0"/>
                <w:i w:val="0"/>
                <w:color w:val="000000"/>
                <w:sz w:val="14"/>
              </w:rPr>
              <w:t>科目编码</w:t>
            </w:r>
          </w:p>
        </w:tc>
        <w:tc>
          <w:tcPr>
            <w:tcW w:w="5240" w:type="dxa"/>
            <w:vMerge w:val="restart"/>
            <w:vAlign w:val="center"/>
          </w:tcPr>
          <w:p>
            <w:pPr>
              <w:snapToGrid w:val="0"/>
              <w:jc w:val="center"/>
            </w:pPr>
            <w:r>
              <w:rPr>
                <w:rFonts w:ascii="宋体" w:hAnsi="宋体" w:eastAsia="宋体" w:cs="宋体"/>
                <w:b w:val="0"/>
                <w:i w:val="0"/>
                <w:color w:val="000000"/>
                <w:sz w:val="14"/>
              </w:rPr>
              <w:t>科目名称（二级项目名称）</w:t>
            </w:r>
          </w:p>
        </w:tc>
        <w:tc>
          <w:tcPr>
            <w:tcW w:w="1160" w:type="dxa"/>
            <w:vMerge w:val="restart"/>
            <w:vAlign w:val="center"/>
          </w:tcPr>
          <w:p>
            <w:pPr>
              <w:snapToGrid w:val="0"/>
              <w:jc w:val="center"/>
            </w:pPr>
            <w:r>
              <w:rPr>
                <w:rFonts w:ascii="宋体" w:hAnsi="宋体" w:eastAsia="宋体" w:cs="宋体"/>
                <w:b w:val="0"/>
                <w:i w:val="0"/>
                <w:color w:val="000000"/>
                <w:sz w:val="14"/>
              </w:rPr>
              <w:t>合计</w:t>
            </w:r>
          </w:p>
        </w:tc>
        <w:tc>
          <w:tcPr>
            <w:tcW w:w="1240" w:type="dxa"/>
            <w:vMerge w:val="restart"/>
            <w:vAlign w:val="center"/>
          </w:tcPr>
          <w:p>
            <w:pPr>
              <w:snapToGrid w:val="0"/>
              <w:jc w:val="center"/>
            </w:pPr>
            <w:r>
              <w:rPr>
                <w:rFonts w:ascii="宋体" w:hAnsi="宋体" w:eastAsia="宋体" w:cs="宋体"/>
                <w:b w:val="0"/>
                <w:i w:val="0"/>
                <w:color w:val="000000"/>
                <w:sz w:val="14"/>
              </w:rPr>
              <w:t>一般公共预算</w:t>
            </w:r>
          </w:p>
        </w:tc>
        <w:tc>
          <w:tcPr>
            <w:tcW w:w="1240" w:type="dxa"/>
            <w:vMerge w:val="restart"/>
            <w:vAlign w:val="center"/>
          </w:tcPr>
          <w:p>
            <w:pPr>
              <w:snapToGrid w:val="0"/>
              <w:jc w:val="center"/>
            </w:pPr>
            <w:r>
              <w:rPr>
                <w:rFonts w:ascii="宋体" w:hAnsi="宋体" w:eastAsia="宋体" w:cs="宋体"/>
                <w:b w:val="0"/>
                <w:i w:val="0"/>
                <w:color w:val="000000"/>
                <w:sz w:val="14"/>
              </w:rPr>
              <w:t>政府性基金预算</w:t>
            </w:r>
          </w:p>
        </w:tc>
        <w:tc>
          <w:tcPr>
            <w:tcW w:w="1240" w:type="dxa"/>
            <w:vMerge w:val="restart"/>
            <w:vAlign w:val="center"/>
          </w:tcPr>
          <w:p>
            <w:pPr>
              <w:snapToGrid w:val="0"/>
              <w:jc w:val="center"/>
            </w:pPr>
            <w:r>
              <w:rPr>
                <w:rFonts w:ascii="宋体" w:hAnsi="宋体" w:eastAsia="宋体" w:cs="宋体"/>
                <w:b w:val="0"/>
                <w:i w:val="0"/>
                <w:color w:val="000000"/>
                <w:sz w:val="14"/>
              </w:rPr>
              <w:t>国有资本经营预算</w:t>
            </w:r>
          </w:p>
        </w:tc>
        <w:tc>
          <w:tcPr>
            <w:tcW w:w="1240" w:type="dxa"/>
            <w:vMerge w:val="restart"/>
            <w:vAlign w:val="center"/>
          </w:tcPr>
          <w:p>
            <w:pPr>
              <w:snapToGrid w:val="0"/>
              <w:jc w:val="center"/>
            </w:pPr>
            <w:r>
              <w:rPr>
                <w:rFonts w:ascii="宋体" w:hAnsi="宋体" w:eastAsia="宋体" w:cs="宋体"/>
                <w:b w:val="0"/>
                <w:i w:val="0"/>
                <w:color w:val="000000"/>
                <w:sz w:val="14"/>
              </w:rPr>
              <w:t>财政专户管理资金</w:t>
            </w:r>
          </w:p>
        </w:tc>
        <w:tc>
          <w:tcPr>
            <w:tcW w:w="1218" w:type="dxa"/>
            <w:vMerge w:val="restart"/>
            <w:vAlign w:val="center"/>
          </w:tcPr>
          <w:p>
            <w:pPr>
              <w:snapToGrid w:val="0"/>
              <w:jc w:val="center"/>
            </w:pPr>
            <w:r>
              <w:rPr>
                <w:rFonts w:ascii="宋体" w:hAnsi="宋体" w:eastAsia="宋体" w:cs="宋体"/>
                <w:b w:val="0"/>
                <w:i w:val="0"/>
                <w:color w:val="000000"/>
                <w:sz w:val="14"/>
              </w:rPr>
              <w:t>单位资金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08" w:hRule="exact"/>
          <w:jc w:val="center"/>
        </w:trPr>
        <w:tc>
          <w:tcPr>
            <w:tcW w:w="660" w:type="dxa"/>
            <w:vMerge w:val="continue"/>
            <w:vAlign w:val="center"/>
          </w:tcPr>
          <w:p/>
        </w:tc>
        <w:tc>
          <w:tcPr>
            <w:tcW w:w="5240" w:type="dxa"/>
            <w:vMerge w:val="continue"/>
            <w:vAlign w:val="center"/>
          </w:tcPr>
          <w:p/>
        </w:tc>
        <w:tc>
          <w:tcPr>
            <w:tcW w:w="1160" w:type="dxa"/>
            <w:vMerge w:val="continue"/>
            <w:vAlign w:val="center"/>
          </w:tcP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1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308" w:hRule="exact"/>
          <w:jc w:val="center"/>
        </w:trPr>
        <w:tc>
          <w:tcPr>
            <w:tcW w:w="660" w:type="dxa"/>
            <w:vMerge w:val="continue"/>
            <w:vAlign w:val="center"/>
          </w:tcPr>
          <w:p/>
        </w:tc>
        <w:tc>
          <w:tcPr>
            <w:tcW w:w="5240" w:type="dxa"/>
            <w:vMerge w:val="continue"/>
            <w:vAlign w:val="center"/>
          </w:tcPr>
          <w:p/>
        </w:tc>
        <w:tc>
          <w:tcPr>
            <w:tcW w:w="1160" w:type="dxa"/>
            <w:vMerge w:val="continue"/>
            <w:vAlign w:val="center"/>
          </w:tcP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18" w:type="dxa"/>
            <w:vMerge w:val="continue"/>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5900" w:type="dxa"/>
            <w:gridSpan w:val="2"/>
            <w:vAlign w:val="center"/>
          </w:tcPr>
          <w:p>
            <w:pPr>
              <w:snapToGrid w:val="0"/>
              <w:jc w:val="center"/>
            </w:pPr>
            <w:r>
              <w:rPr>
                <w:rFonts w:ascii="宋体" w:hAnsi="宋体" w:eastAsia="宋体" w:cs="宋体"/>
                <w:b w:val="0"/>
                <w:i w:val="0"/>
                <w:color w:val="000000"/>
                <w:sz w:val="14"/>
              </w:rPr>
              <w:t>合计</w:t>
            </w:r>
          </w:p>
        </w:tc>
        <w:tc>
          <w:tcPr>
            <w:tcW w:w="116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463" w:hRule="exact"/>
          <w:jc w:val="center"/>
        </w:trPr>
        <w:tc>
          <w:tcPr>
            <w:tcW w:w="660" w:type="dxa"/>
            <w:vAlign w:val="center"/>
          </w:tcPr>
          <w:p/>
        </w:tc>
        <w:tc>
          <w:tcPr>
            <w:tcW w:w="5240" w:type="dxa"/>
            <w:vAlign w:val="center"/>
          </w:tcPr>
          <w:p/>
        </w:tc>
        <w:tc>
          <w:tcPr>
            <w:tcW w:w="116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18" w:type="dxa"/>
            <w:vAlign w:val="center"/>
          </w:tc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0" w:type="dxa"/>
            <w:bottom w:w="0" w:type="dxa"/>
            <w:right w:w="80" w:type="dxa"/>
          </w:tblCellMar>
        </w:tblPrEx>
        <w:trPr>
          <w:trHeight w:val="586" w:hRule="exact"/>
          <w:jc w:val="center"/>
        </w:trPr>
        <w:tc>
          <w:tcPr>
            <w:tcW w:w="13238" w:type="dxa"/>
            <w:gridSpan w:val="8"/>
            <w:tcBorders>
              <w:left w:val="nil"/>
              <w:bottom w:val="nil"/>
              <w:right w:val="nil"/>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注：本表反映本年度项目支出决算情况，其中支出数包括当年预算资金和以前年度结转资金安排的合计实际支出。</w:t>
            </w:r>
          </w:p>
        </w:tc>
      </w:tr>
    </w:tbl>
    <w:p>
      <w:pPr>
        <w:spacing w:line="240" w:lineRule="atLeast"/>
        <w:ind w:firstLine="420" w:firstLineChars="200"/>
        <w:rPr>
          <w:rFonts w:ascii="黑体" w:hAnsi="仿宋" w:eastAsia="黑体"/>
          <w:sz w:val="21"/>
          <w:szCs w:val="21"/>
        </w:rPr>
      </w:pPr>
      <w:r>
        <w:rPr>
          <w:rFonts w:hint="eastAsia" w:ascii="黑体" w:hAnsi="仿宋" w:eastAsia="黑体"/>
          <w:sz w:val="21"/>
          <w:szCs w:val="21"/>
        </w:rPr>
        <w:t>天津市应急管理处置中心2024年项目支出决算表为空表。</w:t>
      </w:r>
    </w:p>
    <w:p>
      <w:pPr>
        <w:sectPr>
          <w:pgSz w:w="16838" w:h="11906" w:orient="landscape"/>
          <w:pgMar w:top="1440" w:right="1800" w:bottom="1440" w:left="1800" w:header="851" w:footer="992" w:gutter="0"/>
          <w:cols w:space="720" w:num="1"/>
          <w:docGrid w:type="lines" w:linePitch="312" w:charSpace="0"/>
        </w:sectPr>
      </w:pPr>
    </w:p>
    <w:bookmarkEnd w:id="38"/>
    <w:p>
      <w:pPr>
        <w:pStyle w:val="2"/>
        <w:spacing w:before="0" w:after="0" w:line="600" w:lineRule="exact"/>
        <w:jc w:val="center"/>
        <w:rPr>
          <w:rFonts w:ascii="黑体" w:eastAsia="黑体"/>
          <w:sz w:val="30"/>
          <w:szCs w:val="30"/>
        </w:rPr>
      </w:pPr>
      <w:bookmarkStart w:id="42" w:name="_Toc190171269"/>
      <w:bookmarkStart w:id="43" w:name="_Toc245797798"/>
      <w:bookmarkStart w:id="44" w:name="_Toc229642691"/>
      <w:bookmarkStart w:id="45" w:name="_Toc1068592552"/>
      <w:r>
        <w:rPr>
          <w:rFonts w:hint="eastAsia" w:ascii="方正小标宋简体" w:hAnsi="方正小标宋简体" w:eastAsia="方正小标宋简体" w:cs="方正小标宋简体"/>
          <w:b w:val="0"/>
        </w:rPr>
        <w:t>第三部分 2024年度部门决算情况说明</w:t>
      </w:r>
      <w:bookmarkEnd w:id="42"/>
      <w:bookmarkEnd w:id="43"/>
      <w:bookmarkEnd w:id="44"/>
      <w:bookmarkEnd w:id="45"/>
    </w:p>
    <w:p>
      <w:pPr>
        <w:pStyle w:val="3"/>
        <w:spacing w:before="0" w:after="0" w:line="600" w:lineRule="exact"/>
        <w:ind w:firstLine="602" w:firstLineChars="200"/>
        <w:rPr>
          <w:rFonts w:ascii="黑体" w:hAnsi="黑体" w:eastAsia="黑体"/>
          <w:bCs w:val="0"/>
          <w:sz w:val="30"/>
          <w:szCs w:val="30"/>
        </w:rPr>
      </w:pPr>
      <w:bookmarkStart w:id="46" w:name="_Toc429281603"/>
      <w:bookmarkStart w:id="47" w:name="_Toc1512537805"/>
      <w:bookmarkStart w:id="48" w:name="_Toc576593978"/>
      <w:bookmarkStart w:id="49" w:name="_Toc752851347"/>
      <w:r>
        <w:rPr>
          <w:rFonts w:hint="eastAsia" w:ascii="黑体" w:hAnsi="黑体" w:eastAsia="黑体"/>
          <w:bCs w:val="0"/>
          <w:sz w:val="30"/>
          <w:szCs w:val="30"/>
        </w:rPr>
        <w:t>一、收入支出决算总体情况说明</w:t>
      </w:r>
      <w:bookmarkEnd w:id="46"/>
      <w:bookmarkEnd w:id="47"/>
      <w:bookmarkEnd w:id="48"/>
      <w:bookmarkEnd w:id="49"/>
    </w:p>
    <w:p>
      <w:pPr>
        <w:spacing w:line="600" w:lineRule="exact"/>
        <w:ind w:firstLine="600"/>
        <w:rPr>
          <w:rFonts w:eastAsia="仿宋_GB2312"/>
          <w:sz w:val="30"/>
          <w:szCs w:val="30"/>
        </w:rPr>
      </w:pPr>
      <w:r>
        <w:rPr>
          <w:rFonts w:hint="eastAsia" w:eastAsia="仿宋_GB2312"/>
          <w:sz w:val="30"/>
          <w:szCs w:val="30"/>
        </w:rPr>
        <w:t>天津市应急管理处置中心2024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5,065,781.70</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度相比，收、支总计各增加187,334.65元，增长3.840%，主要原因是人员增加，经费支出增加。</w:t>
      </w:r>
    </w:p>
    <w:p>
      <w:pPr>
        <w:spacing w:line="600" w:lineRule="exact"/>
        <w:ind w:firstLine="600" w:firstLineChars="200"/>
        <w:rPr>
          <w:rFonts w:eastAsia="仿宋_GB2312"/>
          <w:sz w:val="30"/>
          <w:szCs w:val="30"/>
        </w:rPr>
      </w:pPr>
      <w:r>
        <w:rPr>
          <w:rFonts w:hint="eastAsia" w:eastAsia="仿宋_GB2312"/>
          <w:sz w:val="30"/>
          <w:szCs w:val="30"/>
        </w:rPr>
        <w:t>收入包括：一般公共预算财政拨款收入5,065,781.70元。</w:t>
      </w:r>
    </w:p>
    <w:p>
      <w:pPr>
        <w:spacing w:line="600" w:lineRule="exact"/>
        <w:ind w:firstLine="600" w:firstLineChars="200"/>
        <w:rPr>
          <w:rFonts w:eastAsia="仿宋_GB2312"/>
          <w:sz w:val="30"/>
          <w:szCs w:val="30"/>
        </w:rPr>
      </w:pPr>
      <w:r>
        <w:rPr>
          <w:rFonts w:hint="eastAsia" w:eastAsia="仿宋_GB2312"/>
          <w:sz w:val="30"/>
          <w:szCs w:val="30"/>
        </w:rPr>
        <w:t>支出包括：社会保障和就业支出498,600.00元、卫生健康支出233,000.00元、灾害防治及应急管理支出4,332,396.26元。</w:t>
      </w:r>
    </w:p>
    <w:p>
      <w:pPr>
        <w:pStyle w:val="3"/>
        <w:spacing w:before="0" w:after="0" w:line="600" w:lineRule="exact"/>
        <w:ind w:firstLine="602" w:firstLineChars="200"/>
        <w:rPr>
          <w:rFonts w:ascii="黑体" w:hAnsi="黑体" w:eastAsia="黑体" w:cs="仿宋_GB2312"/>
          <w:bCs w:val="0"/>
          <w:sz w:val="30"/>
          <w:szCs w:val="30"/>
        </w:rPr>
      </w:pPr>
      <w:bookmarkStart w:id="50" w:name="_Toc1458959096"/>
      <w:bookmarkStart w:id="51" w:name="_Toc198940905"/>
      <w:bookmarkStart w:id="52" w:name="_Toc1538331348"/>
      <w:bookmarkStart w:id="53" w:name="_Toc1368772982"/>
      <w:r>
        <w:rPr>
          <w:rFonts w:hint="eastAsia" w:ascii="黑体" w:hAnsi="黑体" w:eastAsia="黑体" w:cs="仿宋_GB2312"/>
          <w:bCs w:val="0"/>
          <w:sz w:val="30"/>
          <w:szCs w:val="30"/>
        </w:rPr>
        <w:t>二、收入决算情况说明</w:t>
      </w:r>
      <w:bookmarkEnd w:id="50"/>
      <w:bookmarkEnd w:id="51"/>
      <w:bookmarkEnd w:id="52"/>
      <w:bookmarkEnd w:id="53"/>
    </w:p>
    <w:p>
      <w:pPr>
        <w:spacing w:line="600" w:lineRule="exact"/>
        <w:ind w:firstLine="600" w:firstLineChars="200"/>
        <w:rPr>
          <w:rFonts w:eastAsia="仿宋_GB2312"/>
          <w:sz w:val="30"/>
          <w:szCs w:val="30"/>
        </w:rPr>
      </w:pPr>
      <w:r>
        <w:rPr>
          <w:rFonts w:hint="eastAsia" w:eastAsia="仿宋_GB2312"/>
          <w:sz w:val="30"/>
          <w:szCs w:val="30"/>
        </w:rPr>
        <w:t>天津市应急管理处置中心2024年度本年收入合计5,065,781.70元，与2023年度相比增加187,388.90元，主要原因是人员增加，经费支出增加。其中：一般公共预算财政拨款收入5,065,781.70元，占100.000%。</w:t>
      </w:r>
    </w:p>
    <w:p>
      <w:pPr>
        <w:pStyle w:val="3"/>
        <w:spacing w:before="0" w:after="0" w:line="600" w:lineRule="exact"/>
        <w:ind w:firstLine="602" w:firstLineChars="200"/>
        <w:rPr>
          <w:rFonts w:ascii="黑体" w:hAnsi="黑体" w:eastAsia="黑体" w:cs="仿宋_GB2312"/>
          <w:bCs w:val="0"/>
          <w:sz w:val="30"/>
          <w:szCs w:val="30"/>
        </w:rPr>
      </w:pPr>
      <w:bookmarkStart w:id="54" w:name="_Toc757245026"/>
      <w:bookmarkStart w:id="55" w:name="_Toc1122681810"/>
      <w:bookmarkStart w:id="56" w:name="_Toc1179339603"/>
      <w:bookmarkStart w:id="57" w:name="_Toc2115235603"/>
      <w:r>
        <w:rPr>
          <w:rFonts w:hint="eastAsia" w:ascii="黑体" w:hAnsi="黑体" w:eastAsia="黑体" w:cs="仿宋_GB2312"/>
          <w:bCs w:val="0"/>
          <w:sz w:val="30"/>
          <w:szCs w:val="30"/>
        </w:rPr>
        <w:t>三、支出决算情况说明</w:t>
      </w:r>
      <w:bookmarkEnd w:id="54"/>
      <w:bookmarkEnd w:id="55"/>
      <w:bookmarkEnd w:id="56"/>
      <w:bookmarkEnd w:id="57"/>
    </w:p>
    <w:p>
      <w:pPr>
        <w:spacing w:line="600" w:lineRule="exact"/>
        <w:ind w:firstLine="600" w:firstLineChars="200"/>
        <w:rPr>
          <w:rFonts w:eastAsia="仿宋_GB2312"/>
          <w:sz w:val="30"/>
          <w:szCs w:val="30"/>
        </w:rPr>
      </w:pPr>
      <w:r>
        <w:rPr>
          <w:rFonts w:hint="eastAsia" w:eastAsia="仿宋_GB2312"/>
          <w:sz w:val="30"/>
          <w:szCs w:val="30"/>
        </w:rPr>
        <w:t>天津市应急管理处置中心2024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合计5,063,996.26</w:t>
      </w:r>
      <w:r>
        <w:rPr>
          <w:rFonts w:eastAsia="仿宋_GB2312"/>
          <w:sz w:val="30"/>
          <w:szCs w:val="30"/>
        </w:rPr>
        <w:t>元，</w:t>
      </w:r>
      <w:r>
        <w:rPr>
          <w:rFonts w:hint="eastAsia" w:eastAsia="仿宋_GB2312"/>
          <w:sz w:val="30"/>
          <w:szCs w:val="30"/>
        </w:rPr>
        <w:t>与2023年度相比增加238,306.16元，主要原因是人员增加，经费支出增加。其中：基本支出5,063,996.26元，占100.000%。</w:t>
      </w:r>
    </w:p>
    <w:p>
      <w:pPr>
        <w:pStyle w:val="3"/>
        <w:spacing w:before="0" w:after="0" w:line="600" w:lineRule="exact"/>
        <w:ind w:firstLine="602" w:firstLineChars="200"/>
        <w:rPr>
          <w:rFonts w:ascii="黑体" w:hAnsi="黑体" w:eastAsia="黑体"/>
          <w:bCs w:val="0"/>
          <w:sz w:val="30"/>
          <w:szCs w:val="30"/>
        </w:rPr>
      </w:pPr>
      <w:bookmarkStart w:id="58" w:name="_Toc1029059860"/>
      <w:bookmarkStart w:id="59" w:name="_Toc1320487183"/>
      <w:bookmarkStart w:id="60" w:name="_Toc1121858128"/>
      <w:bookmarkStart w:id="61" w:name="_Toc2034129458"/>
      <w:r>
        <w:rPr>
          <w:rFonts w:hint="eastAsia" w:ascii="黑体" w:hAnsi="黑体" w:eastAsia="黑体"/>
          <w:bCs w:val="0"/>
          <w:sz w:val="30"/>
          <w:szCs w:val="30"/>
        </w:rPr>
        <w:t>四、财政拨款收支决算总体情况说明</w:t>
      </w:r>
      <w:bookmarkEnd w:id="58"/>
      <w:bookmarkEnd w:id="59"/>
      <w:bookmarkEnd w:id="60"/>
      <w:bookmarkEnd w:id="61"/>
    </w:p>
    <w:p>
      <w:pPr>
        <w:spacing w:line="600" w:lineRule="exact"/>
        <w:ind w:firstLine="600"/>
        <w:rPr>
          <w:rFonts w:eastAsia="仿宋_GB2312"/>
          <w:sz w:val="30"/>
          <w:szCs w:val="30"/>
        </w:rPr>
      </w:pPr>
      <w:r>
        <w:rPr>
          <w:rFonts w:hint="eastAsia" w:eastAsia="仿宋_GB2312"/>
          <w:sz w:val="30"/>
          <w:szCs w:val="30"/>
        </w:rPr>
        <w:t>天津市应急管理处置中心2024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5,065,781.70元。与2023年度相比，财政拨款收、支总计各增加187,334.65元，增长3.840%，主要原因是人员增加，经费支出增加。</w:t>
      </w:r>
    </w:p>
    <w:p>
      <w:pPr>
        <w:spacing w:line="600" w:lineRule="exact"/>
        <w:ind w:firstLine="600"/>
        <w:rPr>
          <w:rFonts w:eastAsia="仿宋_GB2312"/>
          <w:sz w:val="30"/>
          <w:szCs w:val="30"/>
        </w:rPr>
      </w:pPr>
      <w:r>
        <w:rPr>
          <w:rFonts w:hint="eastAsia" w:eastAsia="仿宋_GB2312"/>
          <w:sz w:val="30"/>
          <w:szCs w:val="30"/>
        </w:rPr>
        <w:t>收入包括：一般公共预算财政拨款5,065,781.70元。</w:t>
      </w:r>
    </w:p>
    <w:p>
      <w:pPr>
        <w:spacing w:line="600" w:lineRule="exact"/>
        <w:ind w:firstLine="600" w:firstLineChars="200"/>
        <w:rPr>
          <w:rFonts w:eastAsia="仿宋_GB2312"/>
          <w:sz w:val="30"/>
          <w:szCs w:val="30"/>
        </w:rPr>
      </w:pPr>
      <w:r>
        <w:rPr>
          <w:rFonts w:hint="eastAsia" w:eastAsia="仿宋_GB2312"/>
          <w:sz w:val="30"/>
          <w:szCs w:val="30"/>
        </w:rPr>
        <w:t>支出包括：社会保障和就业支出498,600.00元、卫生健康支出233,000.00元、灾害防治及应急管理支出4,332,396.26元。</w:t>
      </w:r>
    </w:p>
    <w:p>
      <w:pPr>
        <w:pStyle w:val="3"/>
        <w:spacing w:before="0" w:after="0" w:line="600" w:lineRule="exact"/>
        <w:ind w:firstLine="602" w:firstLineChars="200"/>
        <w:rPr>
          <w:rFonts w:ascii="黑体" w:hAnsi="黑体" w:eastAsia="黑体" w:cs="仿宋_GB2312"/>
          <w:sz w:val="30"/>
          <w:szCs w:val="30"/>
        </w:rPr>
      </w:pPr>
      <w:bookmarkStart w:id="62" w:name="_Toc1332076583"/>
      <w:bookmarkStart w:id="63" w:name="_Toc1723257729"/>
      <w:bookmarkStart w:id="64" w:name="_Toc163136636"/>
      <w:bookmarkStart w:id="65" w:name="_Toc1821624013"/>
      <w:r>
        <w:rPr>
          <w:rFonts w:hint="eastAsia" w:ascii="黑体" w:hAnsi="黑体" w:eastAsia="黑体" w:cs="仿宋_GB2312"/>
          <w:sz w:val="30"/>
          <w:szCs w:val="30"/>
        </w:rPr>
        <w:t>五、一般公共预算财政拨款支出决算情况说明</w:t>
      </w:r>
      <w:bookmarkEnd w:id="62"/>
      <w:bookmarkEnd w:id="63"/>
      <w:bookmarkEnd w:id="64"/>
      <w:bookmarkEnd w:id="65"/>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eastAsia="仿宋_GB2312"/>
          <w:sz w:val="30"/>
          <w:szCs w:val="30"/>
        </w:rPr>
        <w:t>天津市应急管理处置中心2024年度部门决算一般公共预算财政拨款支出合计5,063,996.26元，占本年支出合计的100.000%。与2023年度相比，一般公共预算财政拨款支出增加238,306.16元，增长4.938%，主要原因是人员增加，经费支出增加。</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eastAsia="仿宋_GB2312"/>
          <w:sz w:val="30"/>
          <w:szCs w:val="30"/>
        </w:rPr>
      </w:pPr>
      <w:r>
        <w:rPr>
          <w:rFonts w:hint="eastAsia" w:eastAsia="仿宋_GB2312"/>
          <w:sz w:val="30"/>
          <w:szCs w:val="30"/>
        </w:rPr>
        <w:t>2024年度一般公共预算财政拨款支出5,063,996.26元，主要用于以下方面：社会保障和就业支出（类）支出498,600.00元，占9.846%,卫生健康支出（类）支出233,000.00元，占4.601%,灾害防治及应急管理支出（类）支出4,332,396.26元，占85.553%。</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（三）具体情况</w:t>
      </w:r>
    </w:p>
    <w:p>
      <w:pPr>
        <w:spacing w:line="600" w:lineRule="exact"/>
        <w:ind w:firstLine="600" w:firstLineChars="200"/>
        <w:rPr>
          <w:rFonts w:eastAsia="仿宋_GB2312"/>
          <w:sz w:val="30"/>
          <w:szCs w:val="30"/>
        </w:rPr>
      </w:pPr>
      <w:r>
        <w:rPr>
          <w:rFonts w:hint="eastAsia" w:eastAsia="仿宋_GB2312"/>
          <w:sz w:val="30"/>
          <w:szCs w:val="30"/>
        </w:rPr>
        <w:t>2024年度一般公共预算财政拨款支出年初预算为4,756,000.00元，支出决算为5,063,996.26元，完成年初预算的106.476%。其中：</w:t>
      </w:r>
    </w:p>
    <w:p>
      <w:pPr>
        <w:spacing w:line="600" w:lineRule="exact"/>
        <w:ind w:firstLine="600" w:firstLineChars="200"/>
        <w:rPr>
          <w:rFonts w:eastAsia="仿宋_GB2312"/>
          <w:sz w:val="30"/>
          <w:szCs w:val="30"/>
        </w:rPr>
      </w:pPr>
      <w:r>
        <w:rPr>
          <w:rFonts w:hint="eastAsia" w:eastAsia="仿宋_GB2312"/>
          <w:sz w:val="30"/>
          <w:szCs w:val="30"/>
        </w:rPr>
        <w:t>1.社会保障和就业支出（类）行政事业单位养老支出（款）机关事业单位基本养老保险缴费支出（项）年初预算为301,000.00元，支出决算为321,000.00元，完成年初预算的106.645%，决算数大于预算数的主要原因是：人员增加，经费支出增加。</w:t>
      </w:r>
    </w:p>
    <w:p>
      <w:pPr>
        <w:shd w:val="clear" w:color="auto" w:fill="auto"/>
        <w:spacing w:line="600" w:lineRule="exact"/>
        <w:ind w:firstLine="600" w:firstLineChars="200"/>
        <w:rPr>
          <w:rFonts w:eastAsia="仿宋_GB2312"/>
          <w:sz w:val="30"/>
          <w:szCs w:val="30"/>
        </w:rPr>
      </w:pPr>
      <w:r>
        <w:rPr>
          <w:rFonts w:hint="eastAsia" w:eastAsia="仿宋_GB2312"/>
          <w:sz w:val="30"/>
          <w:szCs w:val="30"/>
        </w:rPr>
        <w:t>2.社会保障和就业支出（类）行政事业单位养老支出（款）机关事业单位职业年金缴费支出（项）年初预算为150,000.00元，支出决算为177,600.00元，完成年初预算的118.400%，决算数大于预算数的主要原因是：人员增加，经费支出增加。</w:t>
      </w:r>
    </w:p>
    <w:p>
      <w:pPr>
        <w:shd w:val="clear" w:color="auto" w:fill="auto"/>
        <w:spacing w:line="600" w:lineRule="exact"/>
        <w:ind w:firstLine="600" w:firstLineChars="200"/>
        <w:rPr>
          <w:rFonts w:eastAsia="仿宋_GB2312"/>
          <w:sz w:val="30"/>
          <w:szCs w:val="30"/>
        </w:rPr>
      </w:pPr>
      <w:r>
        <w:rPr>
          <w:rFonts w:hint="eastAsia" w:eastAsia="仿宋_GB2312"/>
          <w:sz w:val="30"/>
          <w:szCs w:val="30"/>
        </w:rPr>
        <w:t>3.卫生健康支出（类）行政事业单位医疗（款）事业单位医疗（项）年初预算为188,000.00元，支出决算为201,000.00元，完成年初预算的106.915%，决算数大于预算数的主要原因是：人员增加，经费支出增加。</w:t>
      </w:r>
    </w:p>
    <w:p>
      <w:pPr>
        <w:shd w:val="clear" w:color="auto" w:fill="auto"/>
        <w:spacing w:line="600" w:lineRule="exact"/>
        <w:ind w:firstLine="600" w:firstLineChars="200"/>
        <w:rPr>
          <w:rFonts w:eastAsia="仿宋_GB2312"/>
          <w:sz w:val="30"/>
          <w:szCs w:val="30"/>
        </w:rPr>
      </w:pPr>
      <w:r>
        <w:rPr>
          <w:rFonts w:hint="eastAsia" w:eastAsia="仿宋_GB2312"/>
          <w:sz w:val="30"/>
          <w:szCs w:val="30"/>
        </w:rPr>
        <w:t>4.卫生健康支出（类）行政事业单位医疗（款）其他行政事业单位医疗支出（项）年初预算为28,000.00元，支出决算为32,000.00元，完成年初预算的114.286%，决算数大于预算数的主要原因是：人员增加，经费支出增加。</w:t>
      </w:r>
    </w:p>
    <w:p>
      <w:pPr>
        <w:shd w:val="clear" w:color="auto" w:fill="auto"/>
        <w:spacing w:line="600" w:lineRule="exact"/>
        <w:ind w:firstLine="600" w:firstLineChars="200"/>
        <w:rPr>
          <w:rFonts w:eastAsia="仿宋_GB2312"/>
          <w:sz w:val="30"/>
          <w:szCs w:val="30"/>
        </w:rPr>
      </w:pPr>
      <w:r>
        <w:rPr>
          <w:rFonts w:hint="eastAsia" w:eastAsia="仿宋_GB2312"/>
          <w:sz w:val="30"/>
          <w:szCs w:val="30"/>
        </w:rPr>
        <w:t>5.灾害防治及应急管理支出（类）应急管理事务（款）安全监管（项）年初预算为4,089,000.00元，支出决算为4,332,396.26元，完成年初预算的105.952%，决算数大于预算数的主要原因是：人员增加，经费支出增加</w:t>
      </w:r>
    </w:p>
    <w:p>
      <w:pPr>
        <w:pStyle w:val="3"/>
        <w:spacing w:before="0" w:after="0" w:line="600" w:lineRule="exact"/>
        <w:ind w:firstLine="602" w:firstLineChars="200"/>
        <w:rPr>
          <w:rFonts w:ascii="黑体" w:hAnsi="黑体" w:eastAsia="黑体" w:cs="仿宋_GB2312"/>
          <w:sz w:val="30"/>
          <w:szCs w:val="30"/>
        </w:rPr>
      </w:pPr>
      <w:bookmarkStart w:id="66" w:name="_Toc1648307680"/>
      <w:bookmarkStart w:id="67" w:name="_Toc1507914859"/>
      <w:bookmarkStart w:id="68" w:name="_Toc1127616914"/>
      <w:bookmarkStart w:id="69" w:name="_Toc1828187861"/>
      <w:r>
        <w:rPr>
          <w:rFonts w:hint="eastAsia" w:ascii="黑体" w:hAnsi="黑体" w:eastAsia="黑体" w:cs="仿宋_GB2312"/>
          <w:sz w:val="30"/>
          <w:szCs w:val="30"/>
        </w:rPr>
        <w:t>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hint="eastAsia" w:eastAsia="仿宋_GB2312"/>
          <w:sz w:val="30"/>
          <w:szCs w:val="30"/>
        </w:rPr>
        <w:t>天津市应急管理处置中心2024</w:t>
      </w:r>
      <w:r>
        <w:rPr>
          <w:rFonts w:eastAsia="仿宋_GB2312"/>
          <w:sz w:val="30"/>
          <w:szCs w:val="30"/>
        </w:rPr>
        <w:t>年度部门决算一般公共预算财政拨款基本支出</w:t>
      </w:r>
      <w:r>
        <w:rPr>
          <w:rFonts w:hint="eastAsia" w:eastAsia="仿宋_GB2312"/>
          <w:sz w:val="30"/>
          <w:szCs w:val="30"/>
        </w:rPr>
        <w:t>合计5,063,996.26</w:t>
      </w:r>
      <w:r>
        <w:rPr>
          <w:rFonts w:eastAsia="仿宋_GB2312"/>
          <w:sz w:val="30"/>
          <w:szCs w:val="30"/>
        </w:rPr>
        <w:t>元，</w:t>
      </w:r>
      <w:r>
        <w:rPr>
          <w:rFonts w:hint="eastAsia" w:eastAsia="仿宋_GB2312"/>
          <w:sz w:val="30"/>
          <w:szCs w:val="30"/>
        </w:rPr>
        <w:t>与2023年度相比增加477,106.16元，主要原因是人员增加，经费支出增加。其中：</w:t>
      </w:r>
    </w:p>
    <w:p>
      <w:pPr>
        <w:spacing w:line="600" w:lineRule="exact"/>
        <w:ind w:firstLine="600" w:firstLineChars="200"/>
        <w:rPr>
          <w:rFonts w:eastAsia="仿宋_GB2312"/>
          <w:sz w:val="30"/>
          <w:szCs w:val="30"/>
        </w:rPr>
      </w:pPr>
      <w:r>
        <w:rPr>
          <w:rFonts w:hint="eastAsia" w:eastAsia="仿宋_GB2312"/>
          <w:sz w:val="30"/>
          <w:szCs w:val="30"/>
        </w:rPr>
        <w:t>人员经费4,521,014.56元，主要包括基本工资、津贴补贴、奖金、绩效工资、机关事业单位基本养老保险缴费、职业年金缴费、职工基本医疗保险缴费、其他社会保障缴费、住房公积金、其他工资福利支出、奖励金。</w:t>
      </w:r>
    </w:p>
    <w:p>
      <w:pPr>
        <w:spacing w:line="600" w:lineRule="exact"/>
        <w:ind w:firstLine="600" w:firstLineChars="200"/>
        <w:rPr>
          <w:rFonts w:eastAsia="仿宋_GB2312"/>
          <w:sz w:val="30"/>
          <w:szCs w:val="30"/>
        </w:rPr>
      </w:pPr>
      <w:r>
        <w:rPr>
          <w:rFonts w:hint="eastAsia" w:eastAsia="仿宋_GB2312"/>
          <w:sz w:val="30"/>
          <w:szCs w:val="30"/>
        </w:rPr>
        <w:t>公用经费542,981.70元，主要包括办公费、水费、电费、邮电费、差旅费、维修（护）费、培训费、工会经费、福利费、其他交通费用、其他商品和服务支出。</w:t>
      </w:r>
    </w:p>
    <w:p>
      <w:pPr>
        <w:pStyle w:val="3"/>
        <w:spacing w:before="0" w:after="0" w:line="600" w:lineRule="exact"/>
        <w:ind w:firstLine="602" w:firstLineChars="200"/>
        <w:rPr>
          <w:rFonts w:ascii="黑体" w:hAnsi="黑体" w:eastAsia="黑体" w:cs="仿宋_GB2312"/>
          <w:sz w:val="30"/>
          <w:szCs w:val="30"/>
        </w:rPr>
      </w:pPr>
      <w:bookmarkStart w:id="70" w:name="_Toc157358551"/>
      <w:bookmarkStart w:id="71" w:name="_Toc568131460"/>
      <w:bookmarkStart w:id="72" w:name="_Toc1070516966"/>
      <w:bookmarkStart w:id="73" w:name="_Toc314288823"/>
      <w:r>
        <w:rPr>
          <w:rFonts w:hint="eastAsia" w:ascii="黑体" w:hAnsi="黑体" w:eastAsia="黑体" w:cs="仿宋_GB2312"/>
          <w:sz w:val="30"/>
          <w:szCs w:val="30"/>
        </w:rPr>
        <w:t>七、政府性基金预算财政拨款收支决算情况说明</w:t>
      </w:r>
      <w:bookmarkEnd w:id="70"/>
      <w:bookmarkEnd w:id="71"/>
      <w:bookmarkEnd w:id="72"/>
      <w:bookmarkEnd w:id="73"/>
    </w:p>
    <w:p>
      <w:pPr>
        <w:spacing w:line="600" w:lineRule="exact"/>
        <w:ind w:firstLine="600" w:firstLineChars="200"/>
        <w:rPr>
          <w:rFonts w:ascii="楷体" w:hAnsi="楷体" w:eastAsia="楷体" w:cs="楷体"/>
          <w:sz w:val="30"/>
          <w:szCs w:val="30"/>
        </w:rPr>
      </w:pPr>
      <w:r>
        <w:rPr>
          <w:rFonts w:hint="eastAsia" w:eastAsia="仿宋_GB2312"/>
          <w:sz w:val="30"/>
          <w:szCs w:val="30"/>
        </w:rPr>
        <w:t>天津市应急管理处置中心2024年度无政府性基金预算财政拨款收入、支出和结转结余。</w:t>
      </w:r>
    </w:p>
    <w:p>
      <w:pPr>
        <w:pStyle w:val="3"/>
        <w:spacing w:before="0" w:after="0" w:line="600" w:lineRule="exact"/>
        <w:ind w:firstLine="602" w:firstLineChars="200"/>
        <w:rPr>
          <w:rFonts w:ascii="黑体" w:hAnsi="黑体" w:eastAsia="黑体" w:cs="仿宋_GB2312"/>
          <w:sz w:val="30"/>
          <w:szCs w:val="30"/>
        </w:rPr>
      </w:pPr>
      <w:bookmarkStart w:id="74" w:name="_Toc1589960188"/>
      <w:bookmarkStart w:id="75" w:name="_Toc560652996"/>
      <w:bookmarkStart w:id="76" w:name="_Toc1172797200"/>
      <w:bookmarkStart w:id="77" w:name="_Toc873153658"/>
      <w:r>
        <w:rPr>
          <w:rFonts w:hint="eastAsia" w:ascii="黑体" w:hAnsi="黑体" w:eastAsia="黑体" w:cs="仿宋_GB2312"/>
          <w:sz w:val="30"/>
          <w:szCs w:val="30"/>
        </w:rPr>
        <w:t>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r>
        <w:rPr>
          <w:rFonts w:hint="eastAsia" w:eastAsia="仿宋_GB2312"/>
          <w:sz w:val="30"/>
          <w:szCs w:val="30"/>
        </w:rPr>
        <w:t>天津市应急管理处置中心2024年度无国有资本经营预算财政拨款收入、支出和结转结余。</w:t>
      </w:r>
    </w:p>
    <w:p>
      <w:pPr>
        <w:pStyle w:val="3"/>
        <w:spacing w:before="0" w:after="0" w:line="600" w:lineRule="exact"/>
        <w:ind w:firstLine="602" w:firstLineChars="200"/>
        <w:rPr>
          <w:rFonts w:ascii="黑体" w:hAnsi="黑体" w:eastAsia="黑体" w:cs="仿宋_GB2312"/>
          <w:sz w:val="30"/>
          <w:szCs w:val="30"/>
        </w:rPr>
      </w:pPr>
      <w:bookmarkStart w:id="78" w:name="_Toc1337770055"/>
      <w:bookmarkStart w:id="79" w:name="_Toc1321860095"/>
      <w:bookmarkStart w:id="80" w:name="_Toc1884144383"/>
      <w:bookmarkStart w:id="81" w:name="_Toc1597628234"/>
      <w:r>
        <w:rPr>
          <w:rFonts w:hint="eastAsia" w:ascii="黑体" w:hAnsi="黑体" w:eastAsia="黑体" w:cs="仿宋_GB2312"/>
          <w:sz w:val="30"/>
          <w:szCs w:val="30"/>
        </w:rPr>
        <w:t>九、财政拨款“三公”经费支出决算情况说明</w:t>
      </w:r>
      <w:bookmarkEnd w:id="78"/>
      <w:bookmarkEnd w:id="79"/>
      <w:bookmarkEnd w:id="80"/>
      <w:bookmarkEnd w:id="81"/>
    </w:p>
    <w:p>
      <w:pPr>
        <w:spacing w:line="600" w:lineRule="exact"/>
        <w:ind w:firstLine="602" w:firstLineChars="200"/>
        <w:rPr>
          <w:rFonts w:ascii="楷体" w:hAnsi="楷体" w:eastAsia="楷体" w:cs="楷体"/>
          <w:b/>
          <w:bCs/>
          <w:sz w:val="30"/>
          <w:szCs w:val="30"/>
        </w:rPr>
      </w:pPr>
      <w:bookmarkStart w:id="82" w:name="_Toc99152753"/>
      <w:bookmarkStart w:id="83" w:name="_Toc784288450"/>
      <w:r>
        <w:rPr>
          <w:rFonts w:hint="eastAsia" w:ascii="楷体" w:hAnsi="楷体" w:eastAsia="楷体" w:cs="楷体"/>
          <w:b/>
          <w:bCs/>
          <w:sz w:val="30"/>
          <w:szCs w:val="30"/>
        </w:rPr>
        <w:t>（一）总体情况</w:t>
      </w:r>
      <w:bookmarkEnd w:id="82"/>
      <w:bookmarkEnd w:id="83"/>
    </w:p>
    <w:p>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减少1,610.00元，下降100.000%。决算数与预算数持平的主要原因是本年度未用财政拨款经费列支“三公”经费；决算数较上年减少的主要原因是本年度未用财政拨款经费列支“三公”经费。</w:t>
      </w:r>
    </w:p>
    <w:p>
      <w:pPr>
        <w:spacing w:line="600" w:lineRule="exact"/>
        <w:ind w:firstLine="602" w:firstLineChars="200"/>
        <w:rPr>
          <w:rFonts w:ascii="楷体" w:hAnsi="楷体" w:eastAsia="楷体" w:cs="楷体"/>
          <w:b/>
          <w:bCs/>
          <w:sz w:val="30"/>
          <w:szCs w:val="30"/>
        </w:rPr>
      </w:pPr>
      <w:bookmarkStart w:id="84" w:name="_Toc13009599"/>
      <w:bookmarkStart w:id="85" w:name="_Toc281353864"/>
      <w:r>
        <w:rPr>
          <w:rFonts w:hint="eastAsia" w:ascii="楷体" w:hAnsi="楷体" w:eastAsia="楷体" w:cs="楷体"/>
          <w:b/>
          <w:bCs/>
          <w:sz w:val="30"/>
          <w:szCs w:val="30"/>
        </w:rPr>
        <w:t>（二）具体情况</w:t>
      </w:r>
      <w:bookmarkEnd w:id="84"/>
      <w:bookmarkEnd w:id="85"/>
    </w:p>
    <w:p>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度未用财政拨款经费列支因公出国（境）费；决算数较上年持平的主要原因是本年度未用财政拨款经费列支因公出国（境）费。</w:t>
      </w:r>
    </w:p>
    <w:p>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度未用财政拨款经费列支公务用车购置及运行维护费；决算数较上年持平的主要原因是本年度未用财政拨款经费列支公务用车购置及运行维护费。</w:t>
      </w:r>
      <w:r>
        <w:rPr>
          <w:rFonts w:eastAsia="仿宋_GB2312"/>
          <w:sz w:val="30"/>
          <w:szCs w:val="30"/>
        </w:rPr>
        <w:t>其中</w:t>
      </w:r>
      <w:r>
        <w:rPr>
          <w:rFonts w:hint="eastAsia" w:eastAsia="仿宋_GB2312"/>
          <w:sz w:val="30"/>
          <w:szCs w:val="30"/>
        </w:rPr>
        <w:t>：</w:t>
      </w:r>
    </w:p>
    <w:p>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度未用财政拨款经费列支公务用车运行维护费；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度未用财政拨款经费列支公务用车购置费；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减少1,610.00元，下降100.000%。决算数与预算数持平的主要原因是本年度未用财政拨款经费列支公务接待费；决算数较上年减少的主要原因是本年度未用财政拨款经费列支公务接待费。</w:t>
      </w:r>
    </w:p>
    <w:p>
      <w:pPr>
        <w:spacing w:line="600" w:lineRule="exact"/>
        <w:ind w:firstLine="600" w:firstLineChars="200"/>
        <w:rPr>
          <w:rFonts w:eastAsia="仿宋_GB2312"/>
          <w:sz w:val="30"/>
          <w:szCs w:val="30"/>
        </w:rPr>
      </w:pPr>
      <w:r>
        <w:rPr>
          <w:rFonts w:hint="eastAsia" w:eastAsia="仿宋_GB2312"/>
          <w:sz w:val="30"/>
          <w:szCs w:val="30"/>
        </w:rPr>
        <w:t>2024年本单位国内公务接待0批次，0人次；其中，外事接待0批次，0人次。</w:t>
      </w:r>
    </w:p>
    <w:p>
      <w:pPr>
        <w:pStyle w:val="3"/>
        <w:spacing w:before="0" w:after="0" w:line="600" w:lineRule="exact"/>
        <w:ind w:firstLine="602" w:firstLineChars="200"/>
        <w:rPr>
          <w:rFonts w:ascii="黑体" w:hAnsi="黑体" w:eastAsia="黑体" w:cs="仿宋_GB2312"/>
          <w:sz w:val="30"/>
          <w:szCs w:val="30"/>
        </w:rPr>
      </w:pPr>
      <w:bookmarkStart w:id="86" w:name="_Toc20786419"/>
      <w:bookmarkStart w:id="87" w:name="_Toc1349690397"/>
      <w:bookmarkStart w:id="88" w:name="_Toc1895013942"/>
      <w:bookmarkStart w:id="89" w:name="_Toc2102885201"/>
      <w:r>
        <w:rPr>
          <w:rFonts w:hint="eastAsia" w:ascii="黑体" w:hAnsi="黑体" w:eastAsia="黑体" w:cs="仿宋_GB2312"/>
          <w:sz w:val="30"/>
          <w:szCs w:val="30"/>
        </w:rPr>
        <w:t>十、机关运行经费支出情况说明</w:t>
      </w:r>
      <w:bookmarkEnd w:id="86"/>
      <w:bookmarkEnd w:id="87"/>
      <w:bookmarkEnd w:id="88"/>
      <w:bookmarkEnd w:id="89"/>
    </w:p>
    <w:p>
      <w:pPr>
        <w:spacing w:line="600" w:lineRule="exact"/>
        <w:ind w:firstLine="600" w:firstLineChars="200"/>
        <w:rPr>
          <w:rFonts w:eastAsia="仿宋_GB2312"/>
          <w:sz w:val="30"/>
          <w:szCs w:val="30"/>
        </w:rPr>
      </w:pPr>
      <w:r>
        <w:rPr>
          <w:rFonts w:hint="eastAsia" w:eastAsia="仿宋_GB2312"/>
          <w:sz w:val="30"/>
          <w:szCs w:val="30"/>
        </w:rPr>
        <w:t>天津市应急管理处置中心2024年度无机关运行经费。</w:t>
      </w:r>
    </w:p>
    <w:p>
      <w:pPr>
        <w:pStyle w:val="3"/>
        <w:spacing w:before="0" w:after="0" w:line="600" w:lineRule="exact"/>
        <w:ind w:firstLine="602" w:firstLineChars="200"/>
        <w:rPr>
          <w:rFonts w:ascii="黑体" w:hAnsi="黑体" w:eastAsia="黑体" w:cs="仿宋_GB2312"/>
          <w:sz w:val="30"/>
          <w:szCs w:val="30"/>
        </w:rPr>
      </w:pPr>
      <w:bookmarkStart w:id="90" w:name="_Toc376739118"/>
      <w:bookmarkStart w:id="91" w:name="_Toc169354537"/>
      <w:bookmarkStart w:id="92" w:name="_Toc1464993319"/>
      <w:bookmarkStart w:id="93" w:name="_Toc2053194528"/>
      <w:r>
        <w:rPr>
          <w:rFonts w:hint="eastAsia" w:ascii="黑体" w:hAnsi="黑体" w:eastAsia="黑体" w:cs="仿宋_GB2312"/>
          <w:sz w:val="30"/>
          <w:szCs w:val="30"/>
        </w:rPr>
        <w:t>十一、政府采购支出情况说明</w:t>
      </w:r>
      <w:bookmarkEnd w:id="90"/>
      <w:bookmarkEnd w:id="91"/>
      <w:bookmarkEnd w:id="92"/>
      <w:bookmarkEnd w:id="93"/>
    </w:p>
    <w:p>
      <w:pPr>
        <w:spacing w:line="600" w:lineRule="exact"/>
        <w:ind w:firstLine="600" w:firstLineChars="200"/>
        <w:jc w:val="both"/>
        <w:rPr>
          <w:rFonts w:eastAsia="仿宋_GB2312"/>
          <w:sz w:val="30"/>
          <w:szCs w:val="30"/>
        </w:rPr>
      </w:pPr>
      <w:r>
        <w:rPr>
          <w:rFonts w:hint="eastAsia" w:eastAsia="仿宋_GB2312"/>
          <w:sz w:val="30"/>
          <w:szCs w:val="30"/>
        </w:rPr>
        <w:t>天津市应急管理处置中心2024年政府采购支出总额995.00元，其中：政府采购货物支出995.00元、政府采购工程支出0.00元、政府采购服务支出0.00元。授予中小企业合同金额995.00元，占政府采购支出总额的100.000%，其中：授予小微企业合同金额995.00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3"/>
        <w:spacing w:before="0" w:after="0" w:line="600" w:lineRule="exact"/>
        <w:ind w:firstLine="602" w:firstLineChars="200"/>
        <w:rPr>
          <w:rFonts w:ascii="黑体" w:hAnsi="黑体" w:eastAsia="黑体" w:cs="仿宋_GB2312"/>
          <w:sz w:val="30"/>
          <w:szCs w:val="30"/>
        </w:rPr>
      </w:pPr>
      <w:bookmarkStart w:id="94" w:name="_Toc1242699578"/>
      <w:bookmarkStart w:id="95" w:name="_Toc1072564870"/>
      <w:bookmarkStart w:id="96" w:name="_Toc925871084"/>
      <w:bookmarkStart w:id="97" w:name="_Toc125708453"/>
      <w:r>
        <w:rPr>
          <w:rFonts w:hint="eastAsia" w:ascii="黑体" w:hAnsi="黑体" w:eastAsia="黑体" w:cs="仿宋_GB2312"/>
          <w:sz w:val="30"/>
          <w:szCs w:val="30"/>
        </w:rPr>
        <w:t>十二、国有资产占有使用情况说明</w:t>
      </w:r>
      <w:bookmarkEnd w:id="94"/>
      <w:bookmarkEnd w:id="95"/>
      <w:bookmarkEnd w:id="96"/>
      <w:bookmarkEnd w:id="97"/>
    </w:p>
    <w:p>
      <w:pPr>
        <w:spacing w:line="600" w:lineRule="exact"/>
        <w:ind w:firstLine="600" w:firstLineChars="200"/>
        <w:jc w:val="both"/>
        <w:rPr>
          <w:rFonts w:eastAsia="仿宋_GB2312"/>
          <w:sz w:val="30"/>
          <w:szCs w:val="30"/>
        </w:rPr>
      </w:pPr>
      <w:bookmarkStart w:id="98" w:name="_Toc620037172"/>
      <w:r>
        <w:rPr>
          <w:rFonts w:hint="eastAsia" w:eastAsia="仿宋_GB2312"/>
          <w:sz w:val="30"/>
          <w:szCs w:val="30"/>
        </w:rPr>
        <w:t>截至2024年12月31日，天津市应急管理处置中心共有车辆1辆，其中：执法执勤用车1辆。单价100万元以上的设备0台（套）。</w:t>
      </w:r>
    </w:p>
    <w:p>
      <w:pPr>
        <w:pStyle w:val="3"/>
        <w:spacing w:before="0" w:after="0" w:line="600" w:lineRule="exact"/>
        <w:ind w:firstLine="602" w:firstLineChars="200"/>
        <w:rPr>
          <w:rFonts w:ascii="黑体" w:hAnsi="黑体" w:eastAsia="黑体" w:cs="仿宋_GB2312"/>
          <w:sz w:val="30"/>
          <w:szCs w:val="30"/>
        </w:rPr>
      </w:pPr>
      <w:bookmarkStart w:id="99" w:name="_Toc1805544570"/>
      <w:bookmarkStart w:id="100" w:name="_Toc448802626"/>
      <w:bookmarkStart w:id="101" w:name="_Toc1773340371"/>
      <w:r>
        <w:rPr>
          <w:rFonts w:hint="eastAsia" w:ascii="黑体" w:hAnsi="黑体" w:eastAsia="黑体" w:cs="仿宋_GB2312"/>
          <w:sz w:val="30"/>
          <w:szCs w:val="30"/>
        </w:rPr>
        <w:t>十三、预算绩效情况说明</w:t>
      </w:r>
      <w:bookmarkEnd w:id="98"/>
      <w:bookmarkEnd w:id="99"/>
      <w:bookmarkEnd w:id="100"/>
      <w:bookmarkEnd w:id="101"/>
    </w:p>
    <w:p>
      <w:pPr>
        <w:spacing w:line="600" w:lineRule="exact"/>
        <w:jc w:val="both"/>
        <w:rPr>
          <w:rFonts w:eastAsia="仿宋_GB2312"/>
          <w:sz w:val="30"/>
          <w:szCs w:val="30"/>
        </w:rPr>
      </w:pPr>
      <w:r>
        <w:rPr>
          <w:rFonts w:hint="eastAsia" w:eastAsia="仿宋_GB2312"/>
          <w:sz w:val="30"/>
          <w:szCs w:val="30"/>
        </w:rPr>
        <w:t xml:space="preserve">    天津市应急管理处置中心2024年度没有项目支出,无需开展绩效自评。</w:t>
      </w:r>
    </w:p>
    <w:p>
      <w:pPr>
        <w:pStyle w:val="3"/>
        <w:spacing w:before="0" w:after="0" w:line="600" w:lineRule="exact"/>
        <w:ind w:firstLine="602" w:firstLineChars="200"/>
        <w:rPr>
          <w:rFonts w:ascii="黑体" w:hAnsi="黑体" w:eastAsia="黑体" w:cs="仿宋_GB2312"/>
          <w:sz w:val="30"/>
          <w:szCs w:val="30"/>
        </w:rPr>
      </w:pPr>
      <w:bookmarkStart w:id="102" w:name="_Toc1753562331"/>
      <w:bookmarkStart w:id="103" w:name="_Toc1063166918"/>
      <w:bookmarkStart w:id="104" w:name="_Toc1374094560"/>
      <w:bookmarkStart w:id="105" w:name="_Toc1843655880"/>
      <w:r>
        <w:rPr>
          <w:rFonts w:hint="eastAsia" w:ascii="黑体" w:hAnsi="黑体" w:eastAsia="黑体" w:cs="仿宋_GB2312"/>
          <w:sz w:val="30"/>
          <w:szCs w:val="30"/>
        </w:rPr>
        <w:t>十四、教育、医疗卫生、社会保障和就业、住房保障、涉农补贴等民生支出情况说明</w:t>
      </w:r>
      <w:bookmarkEnd w:id="102"/>
      <w:bookmarkEnd w:id="103"/>
      <w:bookmarkEnd w:id="104"/>
      <w:bookmarkEnd w:id="105"/>
    </w:p>
    <w:p>
      <w:pPr>
        <w:spacing w:line="600" w:lineRule="exact"/>
        <w:rPr>
          <w:rFonts w:eastAsia="楷体"/>
          <w:sz w:val="30"/>
          <w:szCs w:val="30"/>
        </w:rPr>
      </w:pPr>
      <w:r>
        <w:rPr>
          <w:rFonts w:hint="eastAsia" w:eastAsia="仿宋_GB2312"/>
          <w:sz w:val="30"/>
          <w:szCs w:val="30"/>
        </w:rPr>
        <w:t xml:space="preserve">    天津市应急管理处置中心不属于乡、镇、街级单位,不涉及公开2024年度教育、医疗卫生、社会保障和就业、住房保障、涉农补贴等民生支出情况</w:t>
      </w:r>
      <w:r>
        <w:br w:type="page"/>
      </w:r>
    </w:p>
    <w:p>
      <w:pPr>
        <w:pStyle w:val="2"/>
        <w:spacing w:before="0" w:after="0" w:line="600" w:lineRule="exact"/>
        <w:jc w:val="center"/>
        <w:rPr>
          <w:rFonts w:ascii="方正小标宋简体" w:hAnsi="方正小标宋简体" w:eastAsia="方正小标宋简体" w:cs="方正小标宋简体"/>
          <w:b w:val="0"/>
        </w:rPr>
      </w:pPr>
      <w:bookmarkStart w:id="106" w:name="_Toc368130082"/>
      <w:bookmarkStart w:id="107" w:name="_Toc1582447786"/>
      <w:bookmarkStart w:id="108" w:name="_Toc282832597"/>
      <w:bookmarkStart w:id="109" w:name="_Toc56525689"/>
      <w:r>
        <w:rPr>
          <w:rFonts w:hint="eastAsia" w:ascii="方正小标宋简体" w:hAnsi="方正小标宋简体" w:eastAsia="方正小标宋简体" w:cs="方正小标宋简体"/>
          <w:b w:val="0"/>
        </w:rPr>
        <w:t>第四部分  名词解释</w:t>
      </w:r>
      <w:bookmarkEnd w:id="106"/>
      <w:bookmarkEnd w:id="107"/>
      <w:bookmarkEnd w:id="108"/>
      <w:bookmarkEnd w:id="109"/>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Pr>
      <w:id w:val="569086189"/>
      <w:docPartObj>
        <w:docPartGallery w:val="autotext"/>
      </w:docPartObj>
    </w:sdtPr>
    <w:sdtEndPr>
      <w:rPr>
        <w:rStyle w:val="15"/>
      </w:rPr>
    </w:sdtEndPr>
    <w:sdtContent>
      <w:p>
        <w:pPr>
          <w:pStyle w:val="7"/>
          <w:framePr w:wrap="auto" w:vAnchor="text" w:hAnchor="margin" w:xAlign="center" w:y="1"/>
          <w:rPr>
            <w:rStyle w:val="15"/>
          </w:rPr>
        </w:pPr>
        <w:r>
          <w:rPr>
            <w:rStyle w:val="15"/>
          </w:rPr>
          <w:fldChar w:fldCharType="begin"/>
        </w:r>
        <w:r>
          <w:rPr>
            <w:rStyle w:val="15"/>
          </w:rPr>
          <w:instrText xml:space="preserve">PAGE</w:instrText>
        </w:r>
        <w:r>
          <w:rPr>
            <w:rStyle w:val="15"/>
          </w:rPr>
          <w:fldChar w:fldCharType="separate"/>
        </w:r>
        <w:r>
          <w:rPr>
            <w:rStyle w:val="15"/>
          </w:rPr>
          <w:t>XXX</w:t>
        </w:r>
        <w:r>
          <w:rPr>
            <w:rStyle w:val="15"/>
          </w:rPr>
          <w:fldChar w:fldCharType="end"/>
        </w:r>
      </w:p>
    </w:sdtContent>
  </w:sdt>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Pr>
      <w:id w:val="1071852407"/>
      <w:docPartObj>
        <w:docPartGallery w:val="autotext"/>
      </w:docPartObj>
    </w:sdtPr>
    <w:sdtEndPr>
      <w:rPr>
        <w:rStyle w:val="15"/>
      </w:rPr>
    </w:sdtEndPr>
    <w:sdtContent>
      <w:p>
        <w:pPr>
          <w:pStyle w:val="7"/>
          <w:framePr w:wrap="auto"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1</w:t>
        </w:r>
        <w:r>
          <w:rPr>
            <w:rStyle w:val="15"/>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294"/>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2D751FB4"/>
    <w:rsid w:val="6E3D6D62"/>
    <w:rsid w:val="6ECE0E3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7"/>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9"/>
    <w:unhideWhenUsed/>
    <w:qFormat/>
    <w:uiPriority w:val="9"/>
    <w:pPr>
      <w:keepNext/>
      <w:keepLines/>
      <w:spacing w:before="260" w:after="260" w:line="416" w:lineRule="atLeast"/>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20"/>
    <w:unhideWhenUsed/>
    <w:qFormat/>
    <w:uiPriority w:val="99"/>
    <w:pPr>
      <w:spacing w:line="240" w:lineRule="auto"/>
    </w:pPr>
    <w:rPr>
      <w:sz w:val="18"/>
      <w:szCs w:val="18"/>
    </w:rPr>
  </w:style>
  <w:style w:type="paragraph" w:styleId="7">
    <w:name w:val="footer"/>
    <w:basedOn w:val="1"/>
    <w:link w:val="21"/>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22"/>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styleId="11">
    <w:name w:val="Normal (Web)"/>
    <w:basedOn w:val="1"/>
    <w:unhideWhenUsed/>
    <w:qFormat/>
    <w:uiPriority w:val="99"/>
  </w:style>
  <w:style w:type="table" w:styleId="13">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5">
    <w:name w:val="page number"/>
    <w:basedOn w:val="14"/>
    <w:qFormat/>
    <w:uiPriority w:val="0"/>
  </w:style>
  <w:style w:type="character" w:styleId="16">
    <w:name w:val="Hyperlink"/>
    <w:unhideWhenUsed/>
    <w:qFormat/>
    <w:uiPriority w:val="99"/>
    <w:rPr>
      <w:color w:val="0000FF"/>
      <w:u w:val="single"/>
    </w:rPr>
  </w:style>
  <w:style w:type="character" w:customStyle="1" w:styleId="17">
    <w:name w:val="标题 1 字符"/>
    <w:link w:val="2"/>
    <w:qFormat/>
    <w:uiPriority w:val="9"/>
    <w:rPr>
      <w:b/>
      <w:bCs/>
      <w:kern w:val="44"/>
      <w:sz w:val="44"/>
      <w:szCs w:val="44"/>
    </w:rPr>
  </w:style>
  <w:style w:type="character" w:customStyle="1" w:styleId="18">
    <w:name w:val="标题 2 字符"/>
    <w:link w:val="3"/>
    <w:semiHidden/>
    <w:qFormat/>
    <w:uiPriority w:val="9"/>
    <w:rPr>
      <w:rFonts w:ascii="Cambria" w:hAnsi="Cambria" w:eastAsia="宋体" w:cs="Times New Roman"/>
      <w:b/>
      <w:bCs/>
      <w:sz w:val="32"/>
      <w:szCs w:val="32"/>
    </w:rPr>
  </w:style>
  <w:style w:type="character" w:customStyle="1" w:styleId="19">
    <w:name w:val="标题 3 字符"/>
    <w:link w:val="4"/>
    <w:semiHidden/>
    <w:qFormat/>
    <w:uiPriority w:val="9"/>
    <w:rPr>
      <w:b/>
      <w:bCs/>
      <w:sz w:val="32"/>
      <w:szCs w:val="32"/>
    </w:rPr>
  </w:style>
  <w:style w:type="character" w:customStyle="1" w:styleId="20">
    <w:name w:val="批注框文本 字符"/>
    <w:link w:val="6"/>
    <w:semiHidden/>
    <w:qFormat/>
    <w:uiPriority w:val="99"/>
    <w:rPr>
      <w:sz w:val="18"/>
      <w:szCs w:val="18"/>
    </w:rPr>
  </w:style>
  <w:style w:type="character" w:customStyle="1" w:styleId="21">
    <w:name w:val="页脚 字符"/>
    <w:link w:val="7"/>
    <w:semiHidden/>
    <w:qFormat/>
    <w:uiPriority w:val="0"/>
    <w:rPr>
      <w:sz w:val="18"/>
      <w:szCs w:val="18"/>
    </w:rPr>
  </w:style>
  <w:style w:type="character" w:customStyle="1" w:styleId="22">
    <w:name w:val="页眉 字符"/>
    <w:link w:val="8"/>
    <w:semiHidden/>
    <w:qFormat/>
    <w:uiPriority w:val="0"/>
    <w:rPr>
      <w:sz w:val="18"/>
      <w:szCs w:val="18"/>
    </w:rPr>
  </w:style>
  <w:style w:type="paragraph" w:customStyle="1" w:styleId="23">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3463</Words>
  <Characters>5352</Characters>
  <Lines>284</Lines>
  <Paragraphs>80</Paragraphs>
  <TotalTime>13</TotalTime>
  <ScaleCrop>false</ScaleCrop>
  <LinksUpToDate>false</LinksUpToDate>
  <CharactersWithSpaces>5603</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2019-08-09T10:37:00Z</dcterms:created>
  <dc:creator>Administrator</dc:creator>
  <cp:lastModifiedBy>hasee</cp:lastModifiedBy>
  <cp:lastPrinted>2025-08-29T15:48:20Z</cp:lastPrinted>
  <dcterms:modified xsi:type="dcterms:W3CDTF">2025-08-29T16:38:51Z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09CDC1A3834D482CBA0CBDAB4E70DC31_13</vt:lpwstr>
  </property>
  <property fmtid="{D5CDD505-2E9C-101B-9397-08002B2CF9AE}" pid="4" name="KSOTemplateDocerSaveRecord">
    <vt:lpwstr>eyJoZGlkIjoiMGI5YWI2OWVkMTUzY2U4YTc0MGZjNmJkMzljNGQ3YjQiLCJ1c2VySWQiOiI1OTcyODA4NTEifQ_x003D__x003D_</vt:lpwstr>
  </property>
</Properties>
</file>