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年天津市“安全生产月”活动任务清单</w:t>
      </w:r>
    </w:p>
    <w:p>
      <w:pPr>
        <w:widowControl w:val="0"/>
        <w:spacing w:after="120" w:afterLines="0" w:afterAutospacing="0" w:line="560" w:lineRule="exact"/>
        <w:ind w:left="420" w:leftChars="20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tbl>
      <w:tblPr>
        <w:tblStyle w:val="8"/>
        <w:tblW w:w="140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542"/>
        <w:gridCol w:w="2263"/>
        <w:gridCol w:w="2624"/>
        <w:gridCol w:w="2837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总体任务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具体活动</w:t>
            </w:r>
          </w:p>
        </w:tc>
        <w:tc>
          <w:tcPr>
            <w:tcW w:w="10849" w:type="dxa"/>
            <w:gridSpan w:val="4"/>
            <w:vAlign w:val="center"/>
          </w:tcPr>
          <w:p>
            <w:pPr>
              <w:tabs>
                <w:tab w:val="center" w:pos="2381"/>
                <w:tab w:val="right" w:pos="4762"/>
              </w:tabs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市级层面</w:t>
            </w:r>
          </w:p>
        </w:tc>
        <w:tc>
          <w:tcPr>
            <w:tcW w:w="262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部门层面</w:t>
            </w:r>
          </w:p>
        </w:tc>
        <w:tc>
          <w:tcPr>
            <w:tcW w:w="283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区级层面</w:t>
            </w:r>
          </w:p>
        </w:tc>
        <w:tc>
          <w:tcPr>
            <w:tcW w:w="3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企业层面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694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一、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深入宣传贯彻习近平总书记关于安全生产重要论述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开展专题研讨、集中宣讲、辅导报告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市安委会办公室制作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《“三违”行为的代价》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《紧盯两个为什么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 xml:space="preserve"> 全力消除重大安全隐患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》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安全生产警示教育片</w:t>
            </w:r>
          </w:p>
        </w:tc>
        <w:tc>
          <w:tcPr>
            <w:tcW w:w="5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组织学习习近平总书记关于安全生产重要论述和重要指示批示精神，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《深入学习贯彻习近平关于应急管理的重要论述》为重点，开展专题研讨、集中宣讲、辅导报告</w:t>
            </w:r>
          </w:p>
        </w:tc>
        <w:tc>
          <w:tcPr>
            <w:tcW w:w="3125" w:type="dxa"/>
            <w:vMerge w:val="restar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组织开展“安全生产大家谈”“班前会”“以案普法”等活动，组织观看“安全生产月”主题宣传片、《安全生产 责任在肩》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警示教育片、全民安全公开课等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94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组织全市应急管理大讲堂</w:t>
            </w:r>
          </w:p>
        </w:tc>
        <w:tc>
          <w:tcPr>
            <w:tcW w:w="5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组织观看安全生产月警示教育片</w:t>
            </w:r>
          </w:p>
        </w:tc>
        <w:tc>
          <w:tcPr>
            <w:tcW w:w="3125" w:type="dxa"/>
            <w:vMerge w:val="continue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1694" w:type="dxa"/>
            <w:vMerge w:val="restar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二、</w:t>
            </w: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组织开展畅通生命通道宣传和演练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42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聚焦“畅通生命通道”，组织开展宣传和演练</w:t>
            </w:r>
          </w:p>
        </w:tc>
        <w:tc>
          <w:tcPr>
            <w:tcW w:w="22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聚焦“畅通生命通道”，组织开展宣传和演练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运用举报奖励机制，鼓励广大群众积极举报堵塞“生命通道”的安全隐患</w:t>
            </w:r>
          </w:p>
        </w:tc>
        <w:tc>
          <w:tcPr>
            <w:tcW w:w="26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联合相关部门组织开展模拟火灾和地震等场景的应急疏散演练、线上避险逃生公开课、避险逃生知识竞答等活动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充分利用海报、动漫、短视频等形式，讲解生命通道标识的含义和识别方法、法律责任，通过各类新媒体平台、交通枢纽电子屏、户外楼宇大屏等载体传播</w:t>
            </w:r>
          </w:p>
        </w:tc>
        <w:tc>
          <w:tcPr>
            <w:tcW w:w="3125" w:type="dxa"/>
            <w:vMerge w:val="restart"/>
            <w:vAlign w:val="center"/>
          </w:tcPr>
          <w:p>
            <w:pPr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各企业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围绕“畅通生命通道”，组织开展宣传和演练组织职工绘制一张本企业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逃生路线图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或制作一期逃生短视频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4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2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20"/>
              </w:rPr>
            </w:pP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组织区级部门开展一次应急疏散演练</w:t>
            </w:r>
          </w:p>
        </w:tc>
        <w:tc>
          <w:tcPr>
            <w:tcW w:w="31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694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三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、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开展“安全宣传咨询日”活动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楷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组织开展“安全宣传咨询日”现场活动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5月31日，组织全市启动仪式</w:t>
            </w:r>
          </w:p>
        </w:tc>
        <w:tc>
          <w:tcPr>
            <w:tcW w:w="546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各区要突出地域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、行业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特色，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布置展板、模型或VR体验区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组织形式多样的宣传咨询活动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鼓励各类安全科普宣教和体验基地免费向社会公众开放，发动具有影响力的社会公众人物集中开展安全宣传</w:t>
            </w:r>
          </w:p>
        </w:tc>
        <w:tc>
          <w:tcPr>
            <w:tcW w:w="3125" w:type="dxa"/>
            <w:vMerge w:val="restar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企业要将“安全宣传咨询日”作为企业内部应急文化建设的重要节点，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举行安全倡议、安全宣誓和安全文化特色文艺演出等活动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弘扬安全文化，宣传安全生产岗位责任、安全知识和避险逃生技能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694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6月1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日，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市级主会场活动</w:t>
            </w:r>
          </w:p>
        </w:tc>
        <w:tc>
          <w:tcPr>
            <w:tcW w:w="546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3125" w:type="dxa"/>
            <w:vMerge w:val="continue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4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四、持续推进安全宣传“五进”工作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加强天津市安全宣传“五进”工作末端落实</w:t>
            </w:r>
          </w:p>
        </w:tc>
        <w:tc>
          <w:tcPr>
            <w:tcW w:w="108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积极参加“畅通生命通道”系列疏散逃生演练、“避险逃生训练营”短视频新媒体展播、“危急时刻之生命英雄”应急科普趣学、网络知识答题等全国性活动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694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持续推进安全宣传“五进”工作</w:t>
            </w:r>
          </w:p>
        </w:tc>
        <w:tc>
          <w:tcPr>
            <w:tcW w:w="5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指导企业积极培育安全文化，深入宣传贯彻安全生产治本攻坚三年行动,组织员工学好用好重大事故隐患判定标准，开展疏散逃生演练</w:t>
            </w:r>
          </w:p>
        </w:tc>
        <w:tc>
          <w:tcPr>
            <w:tcW w:w="3125" w:type="dxa"/>
            <w:vMerge w:val="restar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围绕“人人讲安全，个个会应急”，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积极培育企业安全文化，组织员工学好用好重大事故隐患判定标准，开展疏散逃生演练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1694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2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组织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“你的安全我牵挂”应急管理新媒体作品征集展播活动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推动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农村重点宣传农机、沼气、农药使用等安全知识，开展农村自建房安全科普教育，增强居民房屋安全意识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社区要开展“进门入户送安全”宣传活动，广泛发动安全网格员、物业工作人员、安全志愿者重点宣传“畅通生命通道”相关科普知识</w:t>
            </w:r>
          </w:p>
        </w:tc>
        <w:tc>
          <w:tcPr>
            <w:tcW w:w="3125" w:type="dxa"/>
            <w:vMerge w:val="continue"/>
            <w:vAlign w:val="center"/>
          </w:tcPr>
          <w:p>
            <w:pPr>
              <w:spacing w:line="38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694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2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eastAsia="zh-CN"/>
              </w:rPr>
              <w:t>推动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学校将安全教育融入日常教学，针对宿舍、教室、实验室、食堂等人员密集重点场所开展安全隐患排查、避险逃生培训和演练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家庭要学习电动自行车充电安全、储能设备安全、燃气安全和用电安全等知识，定期开展居家安全检查，熟知避险逃生路线。</w:t>
            </w:r>
          </w:p>
        </w:tc>
        <w:tc>
          <w:tcPr>
            <w:tcW w:w="3125" w:type="dxa"/>
            <w:vMerge w:val="continue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</w:tbl>
    <w:p>
      <w:pPr>
        <w:spacing w:line="540" w:lineRule="exact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</w:p>
    <w:tbl>
      <w:tblPr>
        <w:tblStyle w:val="7"/>
        <w:tblpPr w:leftFromText="180" w:rightFromText="180" w:vertAnchor="text" w:horzAnchor="page" w:tblpXSpec="center" w:tblpY="321"/>
        <w:tblOverlap w:val="never"/>
        <w:tblW w:w="140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074"/>
        <w:gridCol w:w="1821"/>
        <w:gridCol w:w="605"/>
        <w:gridCol w:w="1518"/>
        <w:gridCol w:w="2781"/>
        <w:gridCol w:w="21"/>
        <w:gridCol w:w="1980"/>
        <w:gridCol w:w="2520"/>
        <w:gridCol w:w="2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8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sz w:val="44"/>
                <w:szCs w:val="44"/>
              </w:rPr>
              <w:t>天津市“安全生产月”活动联络员和代表性活动反馈表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083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852" w:hRule="atLeas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单位名称</w:t>
            </w:r>
          </w:p>
        </w:tc>
        <w:tc>
          <w:tcPr>
            <w:tcW w:w="112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556" w:hRule="atLeas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分管领导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420" w:hRule="atLeast"/>
          <w:jc w:val="center"/>
        </w:trPr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联络员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446" w:hRule="atLeast"/>
          <w:jc w:val="center"/>
        </w:trPr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传真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电子邮箱</w:t>
            </w:r>
          </w:p>
        </w:tc>
        <w:tc>
          <w:tcPr>
            <w:tcW w:w="730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473" w:hRule="atLeast"/>
          <w:jc w:val="center"/>
        </w:trPr>
        <w:tc>
          <w:tcPr>
            <w:tcW w:w="1332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kern w:val="2"/>
                <w:sz w:val="32"/>
                <w:szCs w:val="32"/>
                <w:lang w:val="en-US" w:eastAsia="zh-CN" w:bidi="ar-SA"/>
              </w:rPr>
              <w:t>特色活动计划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543" w:hRule="atLeast"/>
          <w:jc w:val="center"/>
        </w:trPr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100" w:beforeAutospacing="1" w:after="100" w:afterAutospacing="1" w:line="340" w:lineRule="atLeast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b w:val="0"/>
                <w:sz w:val="32"/>
                <w:szCs w:val="32"/>
              </w:rPr>
              <w:t>活动名称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100" w:beforeAutospacing="1" w:after="100" w:afterAutospacing="1" w:line="340" w:lineRule="atLeast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sz w:val="32"/>
                <w:szCs w:val="32"/>
              </w:rPr>
              <w:t>时间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100" w:beforeAutospacing="1" w:after="100" w:afterAutospacing="1" w:line="340" w:lineRule="atLeast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sz w:val="32"/>
                <w:szCs w:val="32"/>
              </w:rPr>
              <w:t>地点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100" w:beforeAutospacing="1" w:after="100" w:afterAutospacing="1" w:line="340" w:lineRule="atLeast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sz w:val="32"/>
                <w:szCs w:val="32"/>
              </w:rPr>
              <w:t>主办单位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100" w:beforeAutospacing="1" w:after="100" w:afterAutospacing="1" w:line="340" w:lineRule="atLeast"/>
              <w:ind w:left="0" w:righ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sz w:val="32"/>
                <w:szCs w:val="32"/>
              </w:rPr>
              <w:t>活动内容概述及预期效果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1781" w:hRule="atLeas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注：请于5月30日前将此表传真至28051705</w:t>
      </w:r>
    </w:p>
    <w:p>
      <w:pPr>
        <w:sectPr>
          <w:pgSz w:w="16838" w:h="11906" w:orient="landscape"/>
          <w:pgMar w:top="794" w:right="2098" w:bottom="454" w:left="1984" w:header="851" w:footer="1134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5308C"/>
    <w:rsid w:val="2CF530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2024-05-13T03:38:00Z</dcterms:created>
  <dc:creator>hp</dc:creator>
  <cp:lastModifiedBy>hp</cp:lastModifiedBy>
  <dcterms:modified xsi:type="dcterms:W3CDTF">2024-05-13T03:38:43Z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