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重点检查内容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1.是否存在擅自改变生产经营范围，违法违规从事化工生产、储存或超许可范围生产、储存、经营危险化学品的企业。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2.是否存在以挂靠、租赁、“厂中厂”等方式和以“科技”、“生物”、“新材料”等名义，违法违规从事化工生产、储存的企业。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3.是否存在利用闲置、废弃、关停企业厂房以及居民住房等，违法违规从事化工生产、储存的企业、单位和个人。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4.是否存在利用偏僻地区、乡村、废弃养殖场等，涉及化工生产、储存的</w:t>
      </w:r>
      <w:r>
        <w:rPr>
          <w:rFonts w:ascii="Times New Roman" w:hAnsi="Times New Roman" w:eastAsia="仿宋_GB2312"/>
          <w:sz w:val="32"/>
          <w:szCs w:val="32"/>
        </w:rPr>
        <w:t>小企业、小作坊、黑窝点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5.是否存在未取得危险化学品经营许可证，非法从事汽油或柴油（闭杯闪点≤60℃）等危险化学品储存、经营的企业、单位和个人。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6.是否存在已被查处的违法违规“小化工”“死灰复燃”，继续从事违法违规“小化工”活动的个人、企业和单位。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firstLine="600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非法违法“小化工”问题隐患清单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区应急管理局</w:t>
      </w:r>
    </w:p>
    <w:tbl>
      <w:tblPr>
        <w:tblStyle w:val="9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361"/>
        <w:gridCol w:w="2839"/>
        <w:gridCol w:w="960"/>
        <w:gridCol w:w="1455"/>
        <w:gridCol w:w="1815"/>
        <w:gridCol w:w="1448"/>
        <w:gridCol w:w="1372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7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（填报说明1）</w:t>
            </w:r>
          </w:p>
        </w:tc>
        <w:tc>
          <w:tcPr>
            <w:tcW w:w="28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具体地址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责任人 </w:t>
            </w:r>
          </w:p>
        </w:tc>
        <w:tc>
          <w:tcPr>
            <w:tcW w:w="14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具体隐患内容（填报说明2）</w:t>
            </w:r>
          </w:p>
        </w:tc>
        <w:tc>
          <w:tcPr>
            <w:tcW w:w="14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处置情况（填报说明3）</w:t>
            </w:r>
          </w:p>
        </w:tc>
        <w:tc>
          <w:tcPr>
            <w:tcW w:w="13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处罚和问责情况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3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填报人：                                               联系电话：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填报说明：1.企业名称内填写具体企业名称、闲置民房、厂房、库房，废弃养殖场或其他场所（注明实际产权人或产权单位）。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          2.具体隐患内容填写无证无照或证照不全、超许可范围生产储存、挂靠、租赁、厂中厂、其他违法违规行为。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          3.处置情况填写责令停产、拆除设备设施、“两断三清”、处置物料等。</w:t>
      </w:r>
    </w:p>
    <w:p>
      <w:bookmarkStart w:id="0" w:name="_GoBack"/>
      <w:bookmarkEnd w:id="0"/>
    </w:p>
    <w:sectPr>
      <w:footerReference r:id="rId3" w:type="even"/>
      <w:pgSz w:w="16838" w:h="11906" w:orient="landscape"/>
      <w:pgMar w:top="1576" w:right="1440" w:bottom="157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D6DCB"/>
    <w:rsid w:val="231D6D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line="500" w:lineRule="exact"/>
      <w:ind w:firstLine="640" w:firstLineChars="200"/>
    </w:pPr>
    <w:rPr>
      <w:rFonts w:ascii="黑体" w:hAnsi="华文中宋" w:eastAsia="黑体" w:cs="Times New Roman"/>
      <w:sz w:val="32"/>
      <w:szCs w:val="3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2022-03-01T09:14:00Z</dcterms:created>
  <dc:creator>hp</dc:creator>
  <cp:lastModifiedBy>hp</cp:lastModifiedBy>
  <dcterms:modified xsi:type="dcterms:W3CDTF">2022-03-01T09:14:40Z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